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jc w:val="center"/>
        <w:tblLook w:val="01E0" w:firstRow="1" w:lastRow="1" w:firstColumn="1" w:lastColumn="1" w:noHBand="0" w:noVBand="0"/>
      </w:tblPr>
      <w:tblGrid>
        <w:gridCol w:w="3119"/>
        <w:gridCol w:w="6520"/>
      </w:tblGrid>
      <w:tr w:rsidR="00FB3867" w:rsidRPr="00FB3867" w14:paraId="2A763156" w14:textId="77777777" w:rsidTr="002232A6">
        <w:trPr>
          <w:trHeight w:val="982"/>
          <w:jc w:val="center"/>
        </w:trPr>
        <w:tc>
          <w:tcPr>
            <w:tcW w:w="3119" w:type="dxa"/>
          </w:tcPr>
          <w:p w14:paraId="03CEFB06" w14:textId="77777777" w:rsidR="004E505C" w:rsidRPr="00FB3867" w:rsidRDefault="004E505C" w:rsidP="004E79D2">
            <w:pPr>
              <w:widowControl w:val="0"/>
              <w:ind w:firstLine="0"/>
              <w:jc w:val="center"/>
              <w:outlineLvl w:val="0"/>
              <w:rPr>
                <w:rFonts w:asciiTheme="majorHAnsi" w:hAnsiTheme="majorHAnsi" w:cstheme="majorHAnsi"/>
                <w:b/>
                <w:color w:val="auto"/>
                <w:szCs w:val="28"/>
              </w:rPr>
            </w:pPr>
            <w:r w:rsidRPr="00FB3867">
              <w:rPr>
                <w:rFonts w:asciiTheme="majorHAnsi" w:hAnsiTheme="majorHAnsi" w:cstheme="majorHAnsi"/>
                <w:b/>
                <w:color w:val="auto"/>
                <w:szCs w:val="28"/>
                <w:lang w:val="vi-VN"/>
              </w:rPr>
              <w:t>CHÍNH PHỦ</w:t>
            </w:r>
          </w:p>
          <w:p w14:paraId="63610AE1" w14:textId="1C306FEB" w:rsidR="004E505C" w:rsidRPr="00FB3867" w:rsidRDefault="00CF0157" w:rsidP="004E79D2">
            <w:pPr>
              <w:widowControl w:val="0"/>
              <w:ind w:firstLine="0"/>
              <w:jc w:val="center"/>
              <w:rPr>
                <w:rFonts w:asciiTheme="majorHAnsi" w:hAnsiTheme="majorHAnsi" w:cstheme="majorHAnsi"/>
                <w:b/>
                <w:color w:val="auto"/>
                <w:sz w:val="26"/>
                <w:szCs w:val="28"/>
                <w:lang w:val="fr-FR"/>
              </w:rPr>
            </w:pPr>
            <w:r w:rsidRPr="00FB3867">
              <w:rPr>
                <w:rFonts w:asciiTheme="majorHAnsi" w:hAnsiTheme="majorHAnsi" w:cstheme="majorHAnsi"/>
                <w:b/>
                <w:color w:val="auto"/>
                <w:sz w:val="26"/>
                <w:szCs w:val="28"/>
              </w:rPr>
              <mc:AlternateContent>
                <mc:Choice Requires="wps">
                  <w:drawing>
                    <wp:anchor distT="0" distB="0" distL="114300" distR="114300" simplePos="0" relativeHeight="251660288" behindDoc="0" locked="0" layoutInCell="1" allowOverlap="1" wp14:anchorId="563CC6D4" wp14:editId="4E4E33DD">
                      <wp:simplePos x="0" y="0"/>
                      <wp:positionH relativeFrom="column">
                        <wp:posOffset>747318</wp:posOffset>
                      </wp:positionH>
                      <wp:positionV relativeFrom="paragraph">
                        <wp:posOffset>45534</wp:posOffset>
                      </wp:positionV>
                      <wp:extent cx="36427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642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69F5282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85pt,3.6pt" to="87.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" strokecolor="#4579b8 [3044]"/>
                  </w:pict>
                </mc:Fallback>
              </mc:AlternateContent>
            </w:r>
          </w:p>
        </w:tc>
        <w:tc>
          <w:tcPr>
            <w:tcW w:w="6520" w:type="dxa"/>
          </w:tcPr>
          <w:p w14:paraId="1CEB584B" w14:textId="77777777" w:rsidR="004E505C" w:rsidRPr="00FB3867" w:rsidRDefault="0018344C" w:rsidP="004E79D2">
            <w:pPr>
              <w:widowControl w:val="0"/>
              <w:ind w:firstLine="0"/>
              <w:jc w:val="center"/>
              <w:outlineLvl w:val="0"/>
              <w:rPr>
                <w:rFonts w:asciiTheme="majorHAnsi" w:hAnsiTheme="majorHAnsi" w:cstheme="majorHAnsi"/>
                <w:b/>
                <w:color w:val="auto"/>
                <w:sz w:val="26"/>
                <w:szCs w:val="26"/>
                <w:lang w:val="fr-FR"/>
              </w:rPr>
            </w:pPr>
            <w:r w:rsidRPr="00FB3867">
              <w:rPr>
                <w:rFonts w:asciiTheme="majorHAnsi" w:hAnsiTheme="majorHAnsi" w:cstheme="majorHAnsi"/>
                <w:b/>
                <w:color w:val="auto"/>
                <w:sz w:val="26"/>
                <w:szCs w:val="26"/>
                <w:lang w:val="fr-FR"/>
              </w:rPr>
              <w:t>CỘNG HÒA</w:t>
            </w:r>
            <w:r w:rsidR="004E505C" w:rsidRPr="00FB3867">
              <w:rPr>
                <w:rFonts w:asciiTheme="majorHAnsi" w:hAnsiTheme="majorHAnsi" w:cstheme="majorHAnsi"/>
                <w:b/>
                <w:color w:val="auto"/>
                <w:sz w:val="26"/>
                <w:szCs w:val="26"/>
                <w:lang w:val="fr-FR"/>
              </w:rPr>
              <w:t xml:space="preserve"> XÃ HỘI CHỦ NGHĨA VIỆT NAM</w:t>
            </w:r>
          </w:p>
          <w:p w14:paraId="6A1E60D8" w14:textId="46E6F587" w:rsidR="004E505C" w:rsidRPr="00FB3867" w:rsidRDefault="00CF0157" w:rsidP="004E79D2">
            <w:pPr>
              <w:widowControl w:val="0"/>
              <w:ind w:firstLine="0"/>
              <w:jc w:val="center"/>
              <w:outlineLvl w:val="0"/>
              <w:rPr>
                <w:rFonts w:asciiTheme="majorHAnsi" w:hAnsiTheme="majorHAnsi" w:cstheme="majorHAnsi"/>
                <w:b/>
                <w:color w:val="auto"/>
                <w:szCs w:val="28"/>
              </w:rPr>
            </w:pPr>
            <w:r w:rsidRPr="00FB3867">
              <w:rPr>
                <w:rFonts w:asciiTheme="majorHAnsi" w:hAnsiTheme="majorHAnsi" w:cstheme="majorHAnsi"/>
                <w:b/>
                <w:color w:val="auto"/>
                <w:szCs w:val="28"/>
              </w:rPr>
              <mc:AlternateContent>
                <mc:Choice Requires="wps">
                  <w:drawing>
                    <wp:anchor distT="0" distB="0" distL="114300" distR="114300" simplePos="0" relativeHeight="251661312" behindDoc="0" locked="0" layoutInCell="1" allowOverlap="1" wp14:anchorId="256619B5" wp14:editId="6AC50206">
                      <wp:simplePos x="0" y="0"/>
                      <wp:positionH relativeFrom="column">
                        <wp:posOffset>930089</wp:posOffset>
                      </wp:positionH>
                      <wp:positionV relativeFrom="paragraph">
                        <wp:posOffset>305466</wp:posOffset>
                      </wp:positionV>
                      <wp:extent cx="214103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410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64206F2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3.25pt,24.05pt" to="241.8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" strokecolor="#4579b8 [3044]"/>
                  </w:pict>
                </mc:Fallback>
              </mc:AlternateContent>
            </w:r>
            <w:r w:rsidR="004E505C" w:rsidRPr="00FB3867">
              <w:rPr>
                <w:rFonts w:asciiTheme="majorHAnsi" w:hAnsiTheme="majorHAnsi" w:cstheme="majorHAnsi"/>
                <w:b/>
                <w:color w:val="auto"/>
                <w:szCs w:val="28"/>
              </w:rPr>
              <w:t>Độc lập - Tự do - Hạnh phúc</w:t>
            </w:r>
          </w:p>
        </w:tc>
      </w:tr>
      <w:tr w:rsidR="00FB3867" w:rsidRPr="00FB3867" w14:paraId="596972E0" w14:textId="77777777" w:rsidTr="002232A6">
        <w:trPr>
          <w:trHeight w:val="719"/>
          <w:jc w:val="center"/>
        </w:trPr>
        <w:tc>
          <w:tcPr>
            <w:tcW w:w="3119" w:type="dxa"/>
          </w:tcPr>
          <w:p w14:paraId="72B0065A" w14:textId="7FD7FB18" w:rsidR="00CF0157" w:rsidRPr="00FB3867" w:rsidRDefault="00CF0157" w:rsidP="0013296C">
            <w:pPr>
              <w:widowControl w:val="0"/>
              <w:ind w:firstLine="0"/>
              <w:jc w:val="center"/>
              <w:outlineLvl w:val="0"/>
              <w:rPr>
                <w:rFonts w:asciiTheme="majorHAnsi" w:hAnsiTheme="majorHAnsi" w:cstheme="majorHAnsi"/>
                <w:bCs/>
                <w:color w:val="auto"/>
                <w:szCs w:val="28"/>
                <w:lang w:val="vi-VN"/>
              </w:rPr>
            </w:pPr>
            <w:r w:rsidRPr="00FB3867">
              <w:rPr>
                <w:rFonts w:asciiTheme="majorHAnsi" w:hAnsiTheme="majorHAnsi" w:cstheme="majorHAnsi"/>
                <w:bCs/>
                <w:color w:val="auto"/>
                <w:sz w:val="26"/>
                <w:szCs w:val="28"/>
                <w:lang w:val="fr-FR"/>
              </w:rPr>
              <w:t xml:space="preserve">Số: </w:t>
            </w:r>
            <w:r w:rsidR="00D12F65" w:rsidRPr="00FB3867">
              <w:rPr>
                <w:rFonts w:asciiTheme="majorHAnsi" w:hAnsiTheme="majorHAnsi" w:cstheme="majorHAnsi"/>
                <w:bCs/>
                <w:color w:val="auto"/>
                <w:sz w:val="26"/>
                <w:szCs w:val="28"/>
                <w:lang w:val="fr-FR"/>
              </w:rPr>
              <w:t>296</w:t>
            </w:r>
            <w:r w:rsidRPr="00FB3867">
              <w:rPr>
                <w:rFonts w:asciiTheme="majorHAnsi" w:hAnsiTheme="majorHAnsi" w:cstheme="majorHAnsi"/>
                <w:bCs/>
                <w:color w:val="auto"/>
                <w:sz w:val="26"/>
                <w:szCs w:val="28"/>
                <w:lang w:val="fr-FR"/>
              </w:rPr>
              <w:t>/TTr-CP</w:t>
            </w:r>
          </w:p>
        </w:tc>
        <w:tc>
          <w:tcPr>
            <w:tcW w:w="6520" w:type="dxa"/>
          </w:tcPr>
          <w:p w14:paraId="65F093F8" w14:textId="2D8C77D3" w:rsidR="00CF0157" w:rsidRPr="00FB3867" w:rsidRDefault="00CF0157" w:rsidP="00987892">
            <w:pPr>
              <w:widowControl w:val="0"/>
              <w:ind w:firstLine="0"/>
              <w:jc w:val="center"/>
              <w:outlineLvl w:val="0"/>
              <w:rPr>
                <w:rFonts w:asciiTheme="majorHAnsi" w:hAnsiTheme="majorHAnsi" w:cstheme="majorHAnsi"/>
                <w:bCs/>
                <w:color w:val="auto"/>
                <w:sz w:val="26"/>
                <w:szCs w:val="26"/>
                <w:lang w:val="fr-FR"/>
              </w:rPr>
            </w:pPr>
            <w:r w:rsidRPr="00FB3867">
              <w:rPr>
                <w:rFonts w:asciiTheme="majorHAnsi" w:hAnsiTheme="majorHAnsi" w:cstheme="majorHAnsi"/>
                <w:bCs/>
                <w:i/>
                <w:iCs/>
                <w:color w:val="auto"/>
                <w:szCs w:val="28"/>
                <w:lang w:val="vi-VN"/>
              </w:rPr>
              <w:t xml:space="preserve">Hà Nội, ngày </w:t>
            </w:r>
            <w:r w:rsidR="00987892" w:rsidRPr="00FB3867">
              <w:rPr>
                <w:rFonts w:asciiTheme="majorHAnsi" w:hAnsiTheme="majorHAnsi" w:cstheme="majorHAnsi"/>
                <w:bCs/>
                <w:i/>
                <w:iCs/>
                <w:color w:val="auto"/>
                <w:szCs w:val="28"/>
              </w:rPr>
              <w:t>01</w:t>
            </w:r>
            <w:r w:rsidRPr="00FB3867">
              <w:rPr>
                <w:rFonts w:asciiTheme="majorHAnsi" w:hAnsiTheme="majorHAnsi" w:cstheme="majorHAnsi"/>
                <w:bCs/>
                <w:i/>
                <w:iCs/>
                <w:color w:val="auto"/>
                <w:szCs w:val="28"/>
                <w:lang w:val="vi-VN"/>
              </w:rPr>
              <w:t xml:space="preserve"> tháng</w:t>
            </w:r>
            <w:r w:rsidR="00987892" w:rsidRPr="00FB3867">
              <w:rPr>
                <w:rFonts w:asciiTheme="majorHAnsi" w:hAnsiTheme="majorHAnsi" w:cstheme="majorHAnsi"/>
                <w:bCs/>
                <w:i/>
                <w:iCs/>
                <w:color w:val="auto"/>
                <w:szCs w:val="28"/>
              </w:rPr>
              <w:t xml:space="preserve"> 09</w:t>
            </w:r>
            <w:r w:rsidRPr="00FB3867">
              <w:rPr>
                <w:rFonts w:asciiTheme="majorHAnsi" w:hAnsiTheme="majorHAnsi" w:cstheme="majorHAnsi"/>
                <w:bCs/>
                <w:i/>
                <w:iCs/>
                <w:color w:val="auto"/>
                <w:szCs w:val="28"/>
              </w:rPr>
              <w:t xml:space="preserve"> n</w:t>
            </w:r>
            <w:r w:rsidRPr="00FB3867">
              <w:rPr>
                <w:rFonts w:asciiTheme="majorHAnsi" w:hAnsiTheme="majorHAnsi" w:cstheme="majorHAnsi"/>
                <w:bCs/>
                <w:i/>
                <w:iCs/>
                <w:color w:val="auto"/>
                <w:szCs w:val="28"/>
                <w:lang w:val="vi-VN"/>
              </w:rPr>
              <w:t>ăm 202</w:t>
            </w:r>
            <w:r w:rsidRPr="00FB3867">
              <w:rPr>
                <w:rFonts w:asciiTheme="majorHAnsi" w:hAnsiTheme="majorHAnsi" w:cstheme="majorHAnsi"/>
                <w:bCs/>
                <w:i/>
                <w:iCs/>
                <w:color w:val="auto"/>
                <w:szCs w:val="28"/>
              </w:rPr>
              <w:t>2</w:t>
            </w:r>
          </w:p>
        </w:tc>
      </w:tr>
    </w:tbl>
    <w:p w14:paraId="6A4F1D61" w14:textId="042A3EA4" w:rsidR="000A67D6" w:rsidRPr="00FB3867" w:rsidRDefault="000A67D6" w:rsidP="004E79D2">
      <w:pPr>
        <w:widowControl w:val="0"/>
        <w:ind w:firstLine="0"/>
        <w:jc w:val="center"/>
        <w:rPr>
          <w:rFonts w:asciiTheme="majorHAnsi" w:hAnsiTheme="majorHAnsi" w:cstheme="majorHAnsi"/>
          <w:b/>
          <w:bCs/>
          <w:color w:val="auto"/>
        </w:rPr>
      </w:pPr>
      <w:r w:rsidRPr="00FB3867">
        <w:rPr>
          <w:rFonts w:asciiTheme="majorHAnsi" w:hAnsiTheme="majorHAnsi" w:cstheme="majorHAnsi"/>
          <w:b/>
          <w:bCs/>
          <w:color w:val="auto"/>
          <w:lang w:val="vi-VN"/>
        </w:rPr>
        <w:t>TỜ TRÌNH</w:t>
      </w:r>
      <w:r w:rsidR="00B017CB" w:rsidRPr="00FB3867">
        <w:rPr>
          <w:rFonts w:asciiTheme="majorHAnsi" w:hAnsiTheme="majorHAnsi" w:cstheme="majorHAnsi"/>
          <w:b/>
          <w:bCs/>
          <w:color w:val="auto"/>
        </w:rPr>
        <w:t xml:space="preserve"> TÓM TẮT</w:t>
      </w:r>
    </w:p>
    <w:p w14:paraId="782710DD" w14:textId="1B417169" w:rsidR="000A67D6" w:rsidRPr="00FB3867" w:rsidRDefault="000A67D6" w:rsidP="004E79D2">
      <w:pPr>
        <w:widowControl w:val="0"/>
        <w:ind w:firstLine="0"/>
        <w:jc w:val="center"/>
        <w:rPr>
          <w:rFonts w:asciiTheme="majorHAnsi" w:hAnsiTheme="majorHAnsi" w:cstheme="majorHAnsi"/>
          <w:b/>
          <w:bCs/>
          <w:color w:val="auto"/>
          <w:spacing w:val="-4"/>
          <w:lang w:val="vi-VN"/>
        </w:rPr>
      </w:pPr>
      <w:r w:rsidRPr="00FB3867">
        <w:rPr>
          <w:rFonts w:asciiTheme="majorHAnsi" w:hAnsiTheme="majorHAnsi" w:cstheme="majorHAnsi"/>
          <w:b/>
          <w:bCs/>
          <w:color w:val="auto"/>
          <w:spacing w:val="-4"/>
          <w:lang w:val="vi-VN"/>
        </w:rPr>
        <w:t xml:space="preserve">Về việc </w:t>
      </w:r>
      <w:r w:rsidR="007336C1" w:rsidRPr="00FB3867">
        <w:rPr>
          <w:rFonts w:asciiTheme="majorHAnsi" w:hAnsiTheme="majorHAnsi" w:cstheme="majorHAnsi"/>
          <w:b/>
          <w:bCs/>
          <w:color w:val="auto"/>
          <w:spacing w:val="-4"/>
          <w:lang w:val="vi-VN"/>
        </w:rPr>
        <w:t xml:space="preserve">đề nghị ban hành </w:t>
      </w:r>
      <w:r w:rsidRPr="00FB3867">
        <w:rPr>
          <w:rFonts w:asciiTheme="majorHAnsi" w:hAnsiTheme="majorHAnsi" w:cstheme="majorHAnsi"/>
          <w:b/>
          <w:bCs/>
          <w:color w:val="auto"/>
          <w:spacing w:val="-4"/>
          <w:lang w:val="vi-VN"/>
        </w:rPr>
        <w:t>Nghị quyết sửa đổi, bổ sung một số điều của Nghị quyết số 1210/2016/UBTVQH13 về phân loại đô thị</w:t>
      </w:r>
    </w:p>
    <w:p w14:paraId="0DBEED71" w14:textId="38A885C3" w:rsidR="000A67D6" w:rsidRPr="00FB3867" w:rsidRDefault="007336C1" w:rsidP="004E79D2">
      <w:pPr>
        <w:widowControl w:val="0"/>
        <w:jc w:val="center"/>
        <w:rPr>
          <w:rFonts w:asciiTheme="majorHAnsi" w:hAnsiTheme="majorHAnsi" w:cstheme="majorHAnsi"/>
          <w:b/>
          <w:color w:val="auto"/>
          <w:sz w:val="20"/>
          <w:szCs w:val="28"/>
          <w:lang w:val="vi-VN"/>
        </w:rPr>
      </w:pPr>
      <w:r w:rsidRPr="00FB3867">
        <w:rPr>
          <w:rFonts w:asciiTheme="majorHAnsi" w:hAnsiTheme="majorHAnsi" w:cstheme="majorHAnsi"/>
          <w:b/>
          <w:color w:val="auto"/>
          <w:sz w:val="26"/>
          <w:szCs w:val="28"/>
        </w:rPr>
        <mc:AlternateContent>
          <mc:Choice Requires="wps">
            <w:drawing>
              <wp:anchor distT="0" distB="0" distL="114300" distR="114300" simplePos="0" relativeHeight="251663360" behindDoc="0" locked="0" layoutInCell="1" allowOverlap="1" wp14:anchorId="083D7735" wp14:editId="5D57B5A7">
                <wp:simplePos x="0" y="0"/>
                <wp:positionH relativeFrom="column">
                  <wp:posOffset>2563132</wp:posOffset>
                </wp:positionH>
                <wp:positionV relativeFrom="paragraph">
                  <wp:posOffset>58329</wp:posOffset>
                </wp:positionV>
                <wp:extent cx="364273"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642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054D7B5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1.8pt,4.6pt" to="23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" strokecolor="#4579b8 [3044]"/>
            </w:pict>
          </mc:Fallback>
        </mc:AlternateContent>
      </w:r>
    </w:p>
    <w:p w14:paraId="70A7C4F7" w14:textId="77777777" w:rsidR="00A866AF" w:rsidRPr="00FB3867" w:rsidRDefault="00A866AF" w:rsidP="002232A6">
      <w:pPr>
        <w:widowControl w:val="0"/>
        <w:spacing w:before="240" w:after="120"/>
        <w:ind w:firstLine="0"/>
        <w:jc w:val="center"/>
        <w:rPr>
          <w:rFonts w:asciiTheme="majorHAnsi" w:hAnsiTheme="majorHAnsi" w:cstheme="majorHAnsi"/>
          <w:b/>
          <w:color w:val="auto"/>
          <w:szCs w:val="28"/>
        </w:rPr>
      </w:pPr>
      <w:r w:rsidRPr="00FB3867">
        <w:rPr>
          <w:rFonts w:asciiTheme="majorHAnsi" w:hAnsiTheme="majorHAnsi" w:cstheme="majorHAnsi"/>
          <w:color w:val="auto"/>
          <w:szCs w:val="28"/>
          <w:lang w:val="vi-VN"/>
        </w:rPr>
        <w:t>Kính gửi: Ủy ban Thường vụ Quốc hội</w:t>
      </w:r>
      <w:r w:rsidR="004E505C" w:rsidRPr="00FB3867">
        <w:rPr>
          <w:rFonts w:asciiTheme="majorHAnsi" w:hAnsiTheme="majorHAnsi" w:cstheme="majorHAnsi"/>
          <w:color w:val="auto"/>
          <w:szCs w:val="28"/>
        </w:rPr>
        <w:t>.</w:t>
      </w:r>
    </w:p>
    <w:p w14:paraId="6F3C2B6B" w14:textId="77777777" w:rsidR="004E505C" w:rsidRPr="00FB3867" w:rsidRDefault="004E505C" w:rsidP="004E79D2">
      <w:pPr>
        <w:widowControl w:val="0"/>
        <w:tabs>
          <w:tab w:val="left" w:pos="993"/>
        </w:tabs>
        <w:jc w:val="center"/>
        <w:rPr>
          <w:rFonts w:asciiTheme="majorHAnsi" w:hAnsiTheme="majorHAnsi" w:cstheme="majorHAnsi"/>
          <w:b/>
          <w:color w:val="auto"/>
          <w:sz w:val="14"/>
          <w:szCs w:val="28"/>
        </w:rPr>
      </w:pPr>
    </w:p>
    <w:p w14:paraId="7E3693B9" w14:textId="33310A3B" w:rsidR="00EB1E94" w:rsidRPr="00FB3867" w:rsidRDefault="00EB1E94" w:rsidP="00C33BA1">
      <w:pPr>
        <w:widowControl w:val="0"/>
        <w:rPr>
          <w:rFonts w:asciiTheme="majorHAnsi" w:hAnsiTheme="majorHAnsi" w:cstheme="majorHAnsi"/>
          <w:b/>
          <w:color w:val="auto"/>
          <w:lang w:val="vi-VN"/>
        </w:rPr>
      </w:pPr>
      <w:r w:rsidRPr="00FB3867">
        <w:rPr>
          <w:rFonts w:asciiTheme="majorHAnsi" w:hAnsiTheme="majorHAnsi" w:cstheme="majorHAnsi"/>
          <w:color w:val="auto"/>
          <w:lang w:val="vi-VN"/>
        </w:rPr>
        <w:t>Thực hiện Văn bản số 775/UBTVQH14-PL ngày 24/3/2021 của Ủy ban Thường vụ Quốc hội, Chính phủ đã có Tờ trình số 492/TTr-CP ngày 30/10/2021 trình Ủy ban Thường vụ Quốc hội dự thảo Nghị quyết sửa đổi, bổ sung một số điều của Nghị quyết số 1210/2016/UBTVQH13 của Ủy ban Thường vụ Quốc hội ngày 25/5/2016 về phân loại đô thị (viết tắt là Nghị quyết số 1210)</w:t>
      </w:r>
      <w:r w:rsidRPr="00FB3867">
        <w:rPr>
          <w:rFonts w:asciiTheme="majorHAnsi" w:hAnsiTheme="majorHAnsi" w:cstheme="majorHAnsi"/>
          <w:color w:val="auto"/>
        </w:rPr>
        <w:t xml:space="preserve"> và các hồ sơ kèm theo. Ngày 31/8/2022, Chính phủ đã có </w:t>
      </w:r>
      <w:r w:rsidR="00AD5CED" w:rsidRPr="00FB3867">
        <w:rPr>
          <w:rFonts w:asciiTheme="majorHAnsi" w:hAnsiTheme="majorHAnsi" w:cstheme="majorHAnsi"/>
          <w:color w:val="auto"/>
          <w:lang w:val="vi-VN"/>
        </w:rPr>
        <w:t>Tờ trình</w:t>
      </w:r>
      <w:r w:rsidR="00AD5CED" w:rsidRPr="00FB3867">
        <w:rPr>
          <w:rFonts w:asciiTheme="majorHAnsi" w:hAnsiTheme="majorHAnsi" w:cstheme="majorHAnsi"/>
          <w:color w:val="auto"/>
        </w:rPr>
        <w:t xml:space="preserve"> số </w:t>
      </w:r>
      <w:r w:rsidR="00010991" w:rsidRPr="00FB3867">
        <w:rPr>
          <w:rFonts w:asciiTheme="majorHAnsi" w:hAnsiTheme="majorHAnsi" w:cstheme="majorHAnsi"/>
          <w:color w:val="auto"/>
          <w:lang w:val="en-GB"/>
        </w:rPr>
        <w:t>292</w:t>
      </w:r>
      <w:r w:rsidR="00AD5CED" w:rsidRPr="00FB3867">
        <w:rPr>
          <w:rFonts w:asciiTheme="majorHAnsi" w:hAnsiTheme="majorHAnsi" w:cstheme="majorHAnsi"/>
          <w:color w:val="auto"/>
          <w:lang w:val="vi-VN"/>
        </w:rPr>
        <w:t>/TTr-CP</w:t>
      </w:r>
      <w:r w:rsidR="00AD5CED" w:rsidRPr="00FB3867">
        <w:rPr>
          <w:rFonts w:asciiTheme="majorHAnsi" w:hAnsiTheme="majorHAnsi" w:cstheme="majorHAnsi"/>
          <w:color w:val="auto"/>
        </w:rPr>
        <w:t xml:space="preserve"> </w:t>
      </w:r>
      <w:r w:rsidRPr="00FB3867">
        <w:rPr>
          <w:rFonts w:asciiTheme="majorHAnsi" w:hAnsiTheme="majorHAnsi" w:cstheme="majorHAnsi"/>
          <w:color w:val="auto"/>
        </w:rPr>
        <w:t xml:space="preserve">trình Ủy ban Thường vụ Quốc hội nội dung bổ sung chỉnh lý, hoàn thiện dự thảo Nghị quyết. Chính phủ xin tóm tắt </w:t>
      </w:r>
      <w:r w:rsidR="00B067B1" w:rsidRPr="00FB3867">
        <w:rPr>
          <w:rFonts w:asciiTheme="majorHAnsi" w:hAnsiTheme="majorHAnsi" w:cstheme="majorHAnsi"/>
          <w:color w:val="auto"/>
        </w:rPr>
        <w:t xml:space="preserve">tổng thể </w:t>
      </w:r>
      <w:r w:rsidRPr="00FB3867">
        <w:rPr>
          <w:rFonts w:asciiTheme="majorHAnsi" w:hAnsiTheme="majorHAnsi" w:cstheme="majorHAnsi"/>
          <w:color w:val="auto"/>
        </w:rPr>
        <w:t>nội dung trình Ủy ban Thường vụ Quốc hội</w:t>
      </w:r>
      <w:r w:rsidR="00B067B1" w:rsidRPr="00FB3867">
        <w:rPr>
          <w:rFonts w:asciiTheme="majorHAnsi" w:hAnsiTheme="majorHAnsi" w:cstheme="majorHAnsi"/>
          <w:color w:val="auto"/>
        </w:rPr>
        <w:t xml:space="preserve"> về </w:t>
      </w:r>
      <w:r w:rsidR="00B067B1" w:rsidRPr="00FB3867">
        <w:rPr>
          <w:rFonts w:asciiTheme="majorHAnsi" w:hAnsiTheme="majorHAnsi" w:cstheme="majorHAnsi"/>
          <w:color w:val="auto"/>
          <w:lang w:val="vi-VN"/>
        </w:rPr>
        <w:t>Nghị quyết sửa đổi, bổ sung một số điều của Nghị quyết số 1210</w:t>
      </w:r>
      <w:r w:rsidR="0059440E" w:rsidRPr="00FB3867">
        <w:rPr>
          <w:rFonts w:asciiTheme="majorHAnsi" w:hAnsiTheme="majorHAnsi" w:cstheme="majorHAnsi"/>
          <w:color w:val="auto"/>
        </w:rPr>
        <w:t>,</w:t>
      </w:r>
      <w:r w:rsidRPr="00FB3867">
        <w:rPr>
          <w:rFonts w:asciiTheme="majorHAnsi" w:hAnsiTheme="majorHAnsi" w:cstheme="majorHAnsi"/>
          <w:color w:val="auto"/>
        </w:rPr>
        <w:t xml:space="preserve"> cụ thể như sau:</w:t>
      </w:r>
    </w:p>
    <w:p w14:paraId="038DA379" w14:textId="77777777" w:rsidR="0059440E" w:rsidRPr="00FB3867" w:rsidRDefault="0059440E" w:rsidP="00C33BA1">
      <w:pPr>
        <w:widowControl w:val="0"/>
        <w:rPr>
          <w:rFonts w:asciiTheme="majorHAnsi" w:hAnsiTheme="majorHAnsi" w:cstheme="majorHAnsi"/>
          <w:b/>
          <w:bCs/>
          <w:color w:val="auto"/>
          <w:lang w:val="nl-NL"/>
        </w:rPr>
      </w:pPr>
      <w:r w:rsidRPr="00FB3867">
        <w:rPr>
          <w:rFonts w:asciiTheme="majorHAnsi" w:hAnsiTheme="majorHAnsi" w:cstheme="majorHAnsi"/>
          <w:b/>
          <w:bCs/>
          <w:color w:val="auto"/>
          <w:lang w:val="nl-NL"/>
        </w:rPr>
        <w:t>I. SỰ CẦN THIẾT VÀ</w:t>
      </w:r>
      <w:r w:rsidRPr="00FB3867">
        <w:rPr>
          <w:rFonts w:asciiTheme="majorHAnsi" w:hAnsiTheme="majorHAnsi" w:cstheme="majorHAnsi"/>
          <w:b/>
          <w:bCs/>
          <w:color w:val="auto"/>
          <w:lang w:val="vi-VN"/>
        </w:rPr>
        <w:t xml:space="preserve"> CƠ SỞ </w:t>
      </w:r>
      <w:r w:rsidRPr="00FB3867">
        <w:rPr>
          <w:rFonts w:asciiTheme="majorHAnsi" w:hAnsiTheme="majorHAnsi" w:cstheme="majorHAnsi"/>
          <w:b/>
          <w:bCs/>
          <w:color w:val="auto"/>
          <w:lang w:val="nl-NL"/>
        </w:rPr>
        <w:t>XÂY</w:t>
      </w:r>
      <w:r w:rsidRPr="00FB3867">
        <w:rPr>
          <w:rFonts w:asciiTheme="majorHAnsi" w:hAnsiTheme="majorHAnsi" w:cstheme="majorHAnsi"/>
          <w:b/>
          <w:bCs/>
          <w:color w:val="auto"/>
          <w:lang w:val="vi-VN"/>
        </w:rPr>
        <w:t xml:space="preserve"> DỰNG</w:t>
      </w:r>
      <w:r w:rsidRPr="00FB3867">
        <w:rPr>
          <w:rFonts w:asciiTheme="majorHAnsi" w:hAnsiTheme="majorHAnsi" w:cstheme="majorHAnsi"/>
          <w:b/>
          <w:bCs/>
          <w:color w:val="auto"/>
          <w:lang w:val="nl-NL"/>
        </w:rPr>
        <w:t xml:space="preserve"> NGHỊ QUYẾT</w:t>
      </w:r>
      <w:r w:rsidRPr="00FB3867">
        <w:rPr>
          <w:rFonts w:asciiTheme="majorHAnsi" w:hAnsiTheme="majorHAnsi" w:cstheme="majorHAnsi"/>
          <w:b/>
          <w:bCs/>
          <w:color w:val="auto"/>
          <w:lang w:val="vi-VN"/>
        </w:rPr>
        <w:t xml:space="preserve"> </w:t>
      </w:r>
    </w:p>
    <w:p w14:paraId="6BC51E1D" w14:textId="77777777" w:rsidR="0059440E" w:rsidRPr="00FB3867" w:rsidRDefault="0059440E" w:rsidP="00C33BA1">
      <w:pPr>
        <w:widowControl w:val="0"/>
        <w:rPr>
          <w:rFonts w:asciiTheme="majorHAnsi" w:hAnsiTheme="majorHAnsi" w:cstheme="majorHAnsi"/>
          <w:b/>
          <w:color w:val="auto"/>
        </w:rPr>
      </w:pPr>
      <w:r w:rsidRPr="00FB3867">
        <w:rPr>
          <w:rFonts w:asciiTheme="majorHAnsi" w:eastAsia="Calibri" w:hAnsiTheme="majorHAnsi" w:cstheme="majorHAnsi"/>
          <w:b/>
          <w:color w:val="auto"/>
          <w:lang w:val="af-ZA"/>
        </w:rPr>
        <w:t xml:space="preserve">1. </w:t>
      </w:r>
      <w:r w:rsidRPr="00FB3867">
        <w:rPr>
          <w:rFonts w:asciiTheme="majorHAnsi" w:hAnsiTheme="majorHAnsi" w:cstheme="majorHAnsi"/>
          <w:b/>
          <w:color w:val="auto"/>
          <w:lang w:val="vi-VN"/>
        </w:rPr>
        <w:t>Sự cần thiết ban hành Nghị quyết sửa đổi, bổ sung một số điều của Nghị quyết số 1210</w:t>
      </w:r>
    </w:p>
    <w:p w14:paraId="3234170A" w14:textId="2EB49F00" w:rsidR="0059703B" w:rsidRPr="00FB3867" w:rsidRDefault="0059440E" w:rsidP="00C33BA1">
      <w:pPr>
        <w:widowControl w:val="0"/>
        <w:rPr>
          <w:rFonts w:asciiTheme="majorHAnsi" w:hAnsiTheme="majorHAnsi" w:cstheme="majorHAnsi"/>
          <w:color w:val="auto"/>
          <w:szCs w:val="28"/>
        </w:rPr>
      </w:pPr>
      <w:r w:rsidRPr="00FB3867">
        <w:rPr>
          <w:rFonts w:asciiTheme="majorHAnsi" w:hAnsiTheme="majorHAnsi" w:cstheme="majorHAnsi"/>
          <w:color w:val="auto"/>
          <w:lang w:val="vi-VN"/>
        </w:rPr>
        <w:t>Nghị quyết số 1210 về phân loại đô thị được Ủy ban Thường vụ Quốc hội ban hành ngày 25</w:t>
      </w:r>
      <w:r w:rsidRPr="00FB3867">
        <w:rPr>
          <w:rFonts w:asciiTheme="majorHAnsi" w:hAnsiTheme="majorHAnsi" w:cstheme="majorHAnsi"/>
          <w:color w:val="auto"/>
        </w:rPr>
        <w:t>/</w:t>
      </w:r>
      <w:r w:rsidRPr="00FB3867">
        <w:rPr>
          <w:rFonts w:asciiTheme="majorHAnsi" w:hAnsiTheme="majorHAnsi" w:cstheme="majorHAnsi"/>
          <w:color w:val="auto"/>
          <w:lang w:val="vi-VN"/>
        </w:rPr>
        <w:t>5</w:t>
      </w:r>
      <w:r w:rsidRPr="00FB3867">
        <w:rPr>
          <w:rFonts w:asciiTheme="majorHAnsi" w:hAnsiTheme="majorHAnsi" w:cstheme="majorHAnsi"/>
          <w:color w:val="auto"/>
        </w:rPr>
        <w:t>/</w:t>
      </w:r>
      <w:r w:rsidRPr="00FB3867">
        <w:rPr>
          <w:rFonts w:asciiTheme="majorHAnsi" w:hAnsiTheme="majorHAnsi" w:cstheme="majorHAnsi"/>
          <w:color w:val="auto"/>
          <w:lang w:val="vi-VN"/>
        </w:rPr>
        <w:t xml:space="preserve">2016 nhằm cụ thể hóa quy định tại Điều 4 Luật quy hoạch đô thị năm 2009 được sửa đổi bổ sung tại Điều 140 Luật Tổ chức chính quyền địa phương. </w:t>
      </w:r>
      <w:r w:rsidR="0059703B" w:rsidRPr="00FB3867">
        <w:rPr>
          <w:rFonts w:asciiTheme="majorHAnsi" w:hAnsiTheme="majorHAnsi" w:cstheme="majorHAnsi"/>
          <w:color w:val="auto"/>
          <w:szCs w:val="28"/>
        </w:rPr>
        <w:t xml:space="preserve">Sau </w:t>
      </w:r>
      <w:r w:rsidR="0059703B" w:rsidRPr="00FB3867">
        <w:rPr>
          <w:rFonts w:asciiTheme="majorHAnsi" w:hAnsiTheme="majorHAnsi" w:cstheme="majorHAnsi"/>
          <w:color w:val="auto"/>
          <w:szCs w:val="28"/>
          <w:lang w:val="vi-VN"/>
        </w:rPr>
        <w:t xml:space="preserve">05 năm thực hiện Nghị quyết số 1210, </w:t>
      </w:r>
      <w:r w:rsidR="0059703B" w:rsidRPr="00FB3867">
        <w:rPr>
          <w:rFonts w:asciiTheme="majorHAnsi" w:hAnsiTheme="majorHAnsi" w:cstheme="majorHAnsi"/>
          <w:color w:val="auto"/>
          <w:szCs w:val="28"/>
        </w:rPr>
        <w:t xml:space="preserve">Thủ tướng </w:t>
      </w:r>
      <w:r w:rsidR="0059703B" w:rsidRPr="00FB3867">
        <w:rPr>
          <w:rFonts w:asciiTheme="majorHAnsi" w:hAnsiTheme="majorHAnsi" w:cstheme="majorHAnsi"/>
          <w:color w:val="auto"/>
          <w:szCs w:val="28"/>
          <w:lang w:val="vi-VN"/>
        </w:rPr>
        <w:t>Chính phủ ban hành quyết định công nhận 05 đô thị loại I, 12 đô thị loại II; Bộ Xây dựng theo thẩm quyền đã ban hành quyết định công nhận đối với 20 đô thị loại III và 33 đô thị loại IV</w:t>
      </w:r>
      <w:r w:rsidR="0059703B" w:rsidRPr="00FB3867">
        <w:rPr>
          <w:rFonts w:asciiTheme="majorHAnsi" w:hAnsiTheme="majorHAnsi" w:cstheme="majorHAnsi"/>
          <w:color w:val="auto"/>
          <w:szCs w:val="28"/>
        </w:rPr>
        <w:t>.</w:t>
      </w:r>
      <w:r w:rsidR="0059703B" w:rsidRPr="00FB3867">
        <w:rPr>
          <w:rFonts w:asciiTheme="majorHAnsi" w:hAnsiTheme="majorHAnsi" w:cstheme="majorHAnsi"/>
          <w:color w:val="auto"/>
          <w:szCs w:val="28"/>
          <w:lang w:val="vi-VN"/>
        </w:rPr>
        <w:t xml:space="preserve"> Ủy ban nhân dân cấp tỉnh đã ban hành quyết định công nhận 197 đô thị loại V. </w:t>
      </w:r>
      <w:r w:rsidR="00627172" w:rsidRPr="00FB3867">
        <w:rPr>
          <w:rFonts w:asciiTheme="majorHAnsi" w:hAnsiTheme="majorHAnsi" w:cstheme="majorHAnsi"/>
          <w:color w:val="auto"/>
          <w:szCs w:val="28"/>
        </w:rPr>
        <w:t>Giai đoạn 2016 – 2021,</w:t>
      </w:r>
      <w:r w:rsidR="0059703B" w:rsidRPr="00FB3867">
        <w:rPr>
          <w:rFonts w:asciiTheme="majorHAnsi" w:hAnsiTheme="majorHAnsi" w:cstheme="majorHAnsi"/>
          <w:color w:val="auto"/>
          <w:szCs w:val="28"/>
          <w:lang w:val="vi-VN"/>
        </w:rPr>
        <w:t xml:space="preserve"> Bộ Xây d</w:t>
      </w:r>
      <w:r w:rsidR="0059703B" w:rsidRPr="00FB3867">
        <w:rPr>
          <w:rFonts w:asciiTheme="majorHAnsi" w:hAnsiTheme="majorHAnsi" w:cstheme="majorHAnsi"/>
          <w:color w:val="auto"/>
          <w:szCs w:val="28"/>
        </w:rPr>
        <w:t>ự</w:t>
      </w:r>
      <w:r w:rsidR="0059703B" w:rsidRPr="00FB3867">
        <w:rPr>
          <w:rFonts w:asciiTheme="majorHAnsi" w:hAnsiTheme="majorHAnsi" w:cstheme="majorHAnsi"/>
          <w:color w:val="auto"/>
          <w:szCs w:val="28"/>
          <w:lang w:val="vi-VN"/>
        </w:rPr>
        <w:t xml:space="preserve">ng </w:t>
      </w:r>
      <w:r w:rsidR="0059703B" w:rsidRPr="00FB3867">
        <w:rPr>
          <w:rFonts w:asciiTheme="majorHAnsi" w:hAnsiTheme="majorHAnsi" w:cstheme="majorHAnsi"/>
          <w:color w:val="auto"/>
          <w:szCs w:val="28"/>
        </w:rPr>
        <w:t xml:space="preserve">cũng </w:t>
      </w:r>
      <w:r w:rsidR="0059703B" w:rsidRPr="00FB3867">
        <w:rPr>
          <w:rFonts w:asciiTheme="majorHAnsi" w:hAnsiTheme="majorHAnsi" w:cstheme="majorHAnsi"/>
          <w:color w:val="auto"/>
          <w:szCs w:val="28"/>
          <w:lang w:val="vi-VN"/>
        </w:rPr>
        <w:t xml:space="preserve">đã phối hợp Bộ Nội vụ, thẩm định trình Chính phủ để Chính phủ trình Ủy ban </w:t>
      </w:r>
      <w:r w:rsidR="0059703B" w:rsidRPr="00FB3867">
        <w:rPr>
          <w:rFonts w:asciiTheme="majorHAnsi" w:hAnsiTheme="majorHAnsi" w:cstheme="majorHAnsi"/>
          <w:color w:val="auto"/>
          <w:szCs w:val="28"/>
        </w:rPr>
        <w:t>T</w:t>
      </w:r>
      <w:r w:rsidR="0059703B" w:rsidRPr="00FB3867">
        <w:rPr>
          <w:rFonts w:asciiTheme="majorHAnsi" w:hAnsiTheme="majorHAnsi" w:cstheme="majorHAnsi"/>
          <w:color w:val="auto"/>
          <w:szCs w:val="28"/>
          <w:lang w:val="vi-VN"/>
        </w:rPr>
        <w:t>hường v</w:t>
      </w:r>
      <w:r w:rsidR="0059703B" w:rsidRPr="00FB3867">
        <w:rPr>
          <w:rFonts w:asciiTheme="majorHAnsi" w:hAnsiTheme="majorHAnsi" w:cstheme="majorHAnsi"/>
          <w:color w:val="auto"/>
          <w:szCs w:val="28"/>
        </w:rPr>
        <w:t>ụ</w:t>
      </w:r>
      <w:r w:rsidR="0059703B" w:rsidRPr="00FB3867">
        <w:rPr>
          <w:rFonts w:asciiTheme="majorHAnsi" w:hAnsiTheme="majorHAnsi" w:cstheme="majorHAnsi"/>
          <w:color w:val="auto"/>
          <w:szCs w:val="28"/>
          <w:lang w:val="vi-VN"/>
        </w:rPr>
        <w:t xml:space="preserve"> Quốc hội, Quốc </w:t>
      </w:r>
      <w:r w:rsidR="0059703B" w:rsidRPr="00FB3867">
        <w:rPr>
          <w:rFonts w:asciiTheme="majorHAnsi" w:hAnsiTheme="majorHAnsi" w:cstheme="majorHAnsi"/>
          <w:color w:val="auto"/>
          <w:szCs w:val="28"/>
        </w:rPr>
        <w:t>h</w:t>
      </w:r>
      <w:r w:rsidR="0059703B" w:rsidRPr="00FB3867">
        <w:rPr>
          <w:rFonts w:asciiTheme="majorHAnsi" w:hAnsiTheme="majorHAnsi" w:cstheme="majorHAnsi"/>
          <w:color w:val="auto"/>
          <w:szCs w:val="28"/>
          <w:lang w:val="vi-VN"/>
        </w:rPr>
        <w:t xml:space="preserve">ội quyết nghị thành lập 05 thành phố, 14 thị xã và 144 phường; </w:t>
      </w:r>
      <w:r w:rsidR="0059703B" w:rsidRPr="00FB3867">
        <w:rPr>
          <w:rFonts w:asciiTheme="majorHAnsi" w:hAnsiTheme="majorHAnsi" w:cstheme="majorHAnsi"/>
          <w:color w:val="auto"/>
          <w:szCs w:val="28"/>
        </w:rPr>
        <w:t>phối hợp thực hiện sắp xếp đơn vị hành chính đô thị và nông thôn. Tính đ</w:t>
      </w:r>
      <w:r w:rsidR="0059703B" w:rsidRPr="00FB3867">
        <w:rPr>
          <w:rFonts w:asciiTheme="majorHAnsi" w:hAnsiTheme="majorHAnsi" w:cstheme="majorHAnsi"/>
          <w:color w:val="auto"/>
          <w:szCs w:val="28"/>
          <w:lang w:val="vi-VN"/>
        </w:rPr>
        <w:t>ến tháng 6</w:t>
      </w:r>
      <w:r w:rsidR="0059703B" w:rsidRPr="00FB3867">
        <w:rPr>
          <w:rFonts w:asciiTheme="majorHAnsi" w:hAnsiTheme="majorHAnsi" w:cstheme="majorHAnsi"/>
          <w:color w:val="auto"/>
          <w:szCs w:val="28"/>
        </w:rPr>
        <w:t xml:space="preserve"> năm </w:t>
      </w:r>
      <w:r w:rsidR="0059703B" w:rsidRPr="00FB3867">
        <w:rPr>
          <w:rFonts w:asciiTheme="majorHAnsi" w:hAnsiTheme="majorHAnsi" w:cstheme="majorHAnsi"/>
          <w:color w:val="auto"/>
          <w:szCs w:val="28"/>
          <w:lang w:val="vi-VN"/>
        </w:rPr>
        <w:t>202</w:t>
      </w:r>
      <w:r w:rsidR="0059703B" w:rsidRPr="00FB3867">
        <w:rPr>
          <w:rFonts w:asciiTheme="majorHAnsi" w:hAnsiTheme="majorHAnsi" w:cstheme="majorHAnsi"/>
          <w:color w:val="auto"/>
          <w:szCs w:val="28"/>
        </w:rPr>
        <w:t>2,</w:t>
      </w:r>
      <w:r w:rsidR="0059703B" w:rsidRPr="00FB3867">
        <w:rPr>
          <w:rFonts w:asciiTheme="majorHAnsi" w:hAnsiTheme="majorHAnsi" w:cstheme="majorHAnsi"/>
          <w:color w:val="auto"/>
          <w:szCs w:val="28"/>
          <w:lang w:val="vi-VN"/>
        </w:rPr>
        <w:t xml:space="preserve"> cả nước có </w:t>
      </w:r>
      <w:r w:rsidR="0059703B" w:rsidRPr="00FB3867">
        <w:rPr>
          <w:rFonts w:asciiTheme="majorHAnsi" w:hAnsiTheme="majorHAnsi" w:cstheme="majorHAnsi"/>
          <w:color w:val="auto"/>
          <w:szCs w:val="28"/>
        </w:rPr>
        <w:t>883</w:t>
      </w:r>
      <w:r w:rsidR="0059703B" w:rsidRPr="00FB3867">
        <w:rPr>
          <w:rFonts w:asciiTheme="majorHAnsi" w:hAnsiTheme="majorHAnsi" w:cstheme="majorHAnsi"/>
          <w:color w:val="auto"/>
          <w:szCs w:val="28"/>
          <w:lang w:val="vi-VN"/>
        </w:rPr>
        <w:t xml:space="preserve"> đô thị, trong đó có 02 đô thị đặc biệt, 2</w:t>
      </w:r>
      <w:r w:rsidR="0059703B" w:rsidRPr="00FB3867">
        <w:rPr>
          <w:rFonts w:asciiTheme="majorHAnsi" w:hAnsiTheme="majorHAnsi" w:cstheme="majorHAnsi"/>
          <w:color w:val="auto"/>
          <w:szCs w:val="28"/>
        </w:rPr>
        <w:t>2</w:t>
      </w:r>
      <w:r w:rsidR="0059703B" w:rsidRPr="00FB3867">
        <w:rPr>
          <w:rFonts w:asciiTheme="majorHAnsi" w:hAnsiTheme="majorHAnsi" w:cstheme="majorHAnsi"/>
          <w:color w:val="auto"/>
          <w:szCs w:val="28"/>
          <w:lang w:val="vi-VN"/>
        </w:rPr>
        <w:t xml:space="preserve"> đô thị loại I</w:t>
      </w:r>
      <w:r w:rsidR="003C63C0" w:rsidRPr="00FB3867">
        <w:rPr>
          <w:rFonts w:asciiTheme="majorHAnsi" w:hAnsiTheme="majorHAnsi" w:cstheme="majorHAnsi"/>
          <w:color w:val="auto"/>
          <w:szCs w:val="28"/>
        </w:rPr>
        <w:t>,</w:t>
      </w:r>
      <w:r w:rsidR="0059703B" w:rsidRPr="00FB3867">
        <w:rPr>
          <w:rFonts w:asciiTheme="majorHAnsi" w:hAnsiTheme="majorHAnsi" w:cstheme="majorHAnsi"/>
          <w:color w:val="auto"/>
          <w:szCs w:val="28"/>
          <w:lang w:val="vi-VN"/>
        </w:rPr>
        <w:t xml:space="preserve"> 3</w:t>
      </w:r>
      <w:r w:rsidR="0059703B" w:rsidRPr="00FB3867">
        <w:rPr>
          <w:rFonts w:asciiTheme="majorHAnsi" w:hAnsiTheme="majorHAnsi" w:cstheme="majorHAnsi"/>
          <w:color w:val="auto"/>
          <w:szCs w:val="28"/>
        </w:rPr>
        <w:t>3</w:t>
      </w:r>
      <w:r w:rsidR="0059703B" w:rsidRPr="00FB3867">
        <w:rPr>
          <w:rFonts w:asciiTheme="majorHAnsi" w:hAnsiTheme="majorHAnsi" w:cstheme="majorHAnsi"/>
          <w:color w:val="auto"/>
          <w:szCs w:val="28"/>
          <w:lang w:val="vi-VN"/>
        </w:rPr>
        <w:t xml:space="preserve"> đô thị loại II, 4</w:t>
      </w:r>
      <w:r w:rsidR="0059703B" w:rsidRPr="00FB3867">
        <w:rPr>
          <w:rFonts w:asciiTheme="majorHAnsi" w:hAnsiTheme="majorHAnsi" w:cstheme="majorHAnsi"/>
          <w:color w:val="auto"/>
          <w:szCs w:val="28"/>
        </w:rPr>
        <w:t>7</w:t>
      </w:r>
      <w:r w:rsidR="0059703B" w:rsidRPr="00FB3867">
        <w:rPr>
          <w:rFonts w:asciiTheme="majorHAnsi" w:hAnsiTheme="majorHAnsi" w:cstheme="majorHAnsi"/>
          <w:color w:val="auto"/>
          <w:szCs w:val="28"/>
          <w:lang w:val="vi-VN"/>
        </w:rPr>
        <w:t xml:space="preserve"> đô thị loại III, </w:t>
      </w:r>
      <w:r w:rsidR="0059703B" w:rsidRPr="00FB3867">
        <w:rPr>
          <w:rFonts w:asciiTheme="majorHAnsi" w:hAnsiTheme="majorHAnsi" w:cstheme="majorHAnsi"/>
          <w:color w:val="auto"/>
          <w:szCs w:val="28"/>
        </w:rPr>
        <w:t>93</w:t>
      </w:r>
      <w:r w:rsidR="0059703B" w:rsidRPr="00FB3867">
        <w:rPr>
          <w:rFonts w:asciiTheme="majorHAnsi" w:hAnsiTheme="majorHAnsi" w:cstheme="majorHAnsi"/>
          <w:color w:val="auto"/>
          <w:szCs w:val="28"/>
          <w:lang w:val="vi-VN"/>
        </w:rPr>
        <w:t xml:space="preserve"> đô thị loại IV</w:t>
      </w:r>
      <w:r w:rsidR="004E382D" w:rsidRPr="00FB3867">
        <w:rPr>
          <w:rFonts w:asciiTheme="majorHAnsi" w:hAnsiTheme="majorHAnsi" w:cstheme="majorHAnsi"/>
          <w:color w:val="auto"/>
          <w:szCs w:val="28"/>
        </w:rPr>
        <w:t xml:space="preserve"> </w:t>
      </w:r>
      <w:bookmarkStart w:id="0" w:name="_Hlk113269217"/>
      <w:r w:rsidR="004E382D" w:rsidRPr="00FB3867">
        <w:rPr>
          <w:rFonts w:asciiTheme="majorHAnsi" w:hAnsiTheme="majorHAnsi" w:cstheme="majorHAnsi"/>
          <w:color w:val="auto"/>
          <w:szCs w:val="28"/>
        </w:rPr>
        <w:t>và 686 đô thị loại V</w:t>
      </w:r>
      <w:bookmarkEnd w:id="0"/>
      <w:r w:rsidR="0059703B" w:rsidRPr="00FB3867">
        <w:rPr>
          <w:rFonts w:asciiTheme="majorHAnsi" w:hAnsiTheme="majorHAnsi" w:cstheme="majorHAnsi"/>
          <w:color w:val="auto"/>
          <w:szCs w:val="28"/>
        </w:rPr>
        <w:t>.</w:t>
      </w:r>
    </w:p>
    <w:p w14:paraId="4371A861" w14:textId="53C067F0" w:rsidR="00627172" w:rsidRPr="00FB3867" w:rsidRDefault="00627172" w:rsidP="00C33BA1">
      <w:pPr>
        <w:widowControl w:val="0"/>
        <w:tabs>
          <w:tab w:val="left" w:pos="993"/>
        </w:tabs>
        <w:rPr>
          <w:rFonts w:asciiTheme="majorHAnsi" w:hAnsiTheme="majorHAnsi" w:cstheme="majorHAnsi"/>
          <w:color w:val="auto"/>
        </w:rPr>
      </w:pPr>
      <w:r w:rsidRPr="00FB3867">
        <w:rPr>
          <w:rFonts w:asciiTheme="majorHAnsi" w:hAnsiTheme="majorHAnsi" w:cstheme="majorHAnsi"/>
          <w:color w:val="auto"/>
        </w:rPr>
        <w:t>Công tác tổng kết đánh giá tình hình thực hiện cho thấy</w:t>
      </w:r>
      <w:r w:rsidRPr="00FB3867">
        <w:rPr>
          <w:rStyle w:val="FootnoteReference"/>
          <w:rFonts w:asciiTheme="majorHAnsi" w:hAnsiTheme="majorHAnsi" w:cstheme="majorHAnsi"/>
          <w:color w:val="auto"/>
        </w:rPr>
        <w:footnoteReference w:id="1"/>
      </w:r>
      <w:r w:rsidRPr="00FB3867">
        <w:rPr>
          <w:rFonts w:asciiTheme="majorHAnsi" w:hAnsiTheme="majorHAnsi" w:cstheme="majorHAnsi"/>
          <w:color w:val="auto"/>
        </w:rPr>
        <w:t xml:space="preserve">, </w:t>
      </w:r>
      <w:r w:rsidRPr="00FB3867">
        <w:rPr>
          <w:rFonts w:asciiTheme="majorHAnsi" w:hAnsiTheme="majorHAnsi" w:cstheme="majorHAnsi"/>
          <w:color w:val="auto"/>
          <w:szCs w:val="28"/>
          <w:lang w:val="vi-VN"/>
        </w:rPr>
        <w:t xml:space="preserve">Nghị </w:t>
      </w:r>
      <w:r w:rsidRPr="00FB3867">
        <w:rPr>
          <w:rFonts w:asciiTheme="majorHAnsi" w:hAnsiTheme="majorHAnsi" w:cstheme="majorHAnsi"/>
          <w:color w:val="auto"/>
          <w:szCs w:val="28"/>
        </w:rPr>
        <w:t xml:space="preserve">quyết số </w:t>
      </w:r>
      <w:r w:rsidRPr="00FB3867">
        <w:rPr>
          <w:rFonts w:asciiTheme="majorHAnsi" w:hAnsiTheme="majorHAnsi" w:cstheme="majorHAnsi"/>
          <w:color w:val="auto"/>
          <w:szCs w:val="28"/>
          <w:lang w:val="vi-VN"/>
        </w:rPr>
        <w:t xml:space="preserve">1210 về </w:t>
      </w:r>
      <w:r w:rsidRPr="00FB3867">
        <w:rPr>
          <w:rFonts w:asciiTheme="majorHAnsi" w:hAnsiTheme="majorHAnsi" w:cstheme="majorHAnsi"/>
          <w:color w:val="auto"/>
          <w:szCs w:val="28"/>
        </w:rPr>
        <w:t xml:space="preserve">phân loại đô thị sau khi được ban hành đã trở thành công cụ quản lý quan trọng để đánh giá </w:t>
      </w:r>
      <w:r w:rsidRPr="00FB3867">
        <w:rPr>
          <w:rFonts w:asciiTheme="majorHAnsi" w:hAnsiTheme="majorHAnsi" w:cstheme="majorHAnsi"/>
          <w:color w:val="auto"/>
          <w:szCs w:val="28"/>
          <w:lang w:val="vi-VN"/>
        </w:rPr>
        <w:t>chất lượng đô thị</w:t>
      </w:r>
      <w:r w:rsidRPr="00FB3867">
        <w:rPr>
          <w:rFonts w:asciiTheme="majorHAnsi" w:hAnsiTheme="majorHAnsi" w:cstheme="majorHAnsi"/>
          <w:color w:val="auto"/>
          <w:szCs w:val="28"/>
        </w:rPr>
        <w:t xml:space="preserve">; phân loại đô thị đã trở thành một trong các </w:t>
      </w:r>
      <w:r w:rsidRPr="00FB3867">
        <w:rPr>
          <w:rFonts w:asciiTheme="majorHAnsi" w:hAnsiTheme="majorHAnsi" w:cstheme="majorHAnsi"/>
          <w:color w:val="auto"/>
          <w:szCs w:val="28"/>
        </w:rPr>
        <w:lastRenderedPageBreak/>
        <w:t>cơ sở để lập, điều chỉnh và thực hiện quy hoạch xây dựng đô thị; quản lý, đầu tư phát triển đô thị; xây dựng điều chỉnh cơ chế chính sách quản lý, đầu tư phát triển đô thị, thành lập đơn vị hành chính đô thị. Qua đó</w:t>
      </w:r>
      <w:r w:rsidR="003C63C0" w:rsidRPr="00FB3867">
        <w:rPr>
          <w:rFonts w:asciiTheme="majorHAnsi" w:hAnsiTheme="majorHAnsi" w:cstheme="majorHAnsi"/>
          <w:color w:val="auto"/>
          <w:szCs w:val="28"/>
        </w:rPr>
        <w:t>,</w:t>
      </w:r>
      <w:r w:rsidRPr="00FB3867">
        <w:rPr>
          <w:rFonts w:asciiTheme="majorHAnsi" w:hAnsiTheme="majorHAnsi" w:cstheme="majorHAnsi"/>
          <w:color w:val="auto"/>
          <w:szCs w:val="28"/>
        </w:rPr>
        <w:t xml:space="preserve"> đã p</w:t>
      </w:r>
      <w:r w:rsidRPr="00FB3867">
        <w:rPr>
          <w:rFonts w:asciiTheme="majorHAnsi" w:hAnsiTheme="majorHAnsi" w:cstheme="majorHAnsi"/>
          <w:color w:val="auto"/>
          <w:szCs w:val="28"/>
          <w:lang w:val="vi-VN"/>
        </w:rPr>
        <w:t xml:space="preserve">hát huy tác dụng </w:t>
      </w:r>
      <w:r w:rsidRPr="00FB3867">
        <w:rPr>
          <w:rFonts w:asciiTheme="majorHAnsi" w:hAnsiTheme="majorHAnsi" w:cstheme="majorHAnsi"/>
          <w:color w:val="auto"/>
          <w:szCs w:val="28"/>
        </w:rPr>
        <w:t>thúc đẩy</w:t>
      </w:r>
      <w:r w:rsidRPr="00FB3867">
        <w:rPr>
          <w:rFonts w:asciiTheme="majorHAnsi" w:hAnsiTheme="majorHAnsi" w:cstheme="majorHAnsi"/>
          <w:color w:val="auto"/>
          <w:szCs w:val="28"/>
          <w:lang w:val="vi-VN"/>
        </w:rPr>
        <w:t xml:space="preserve"> phát triển kinh tế - xã hội</w:t>
      </w:r>
      <w:r w:rsidRPr="00FB3867">
        <w:rPr>
          <w:rFonts w:asciiTheme="majorHAnsi" w:hAnsiTheme="majorHAnsi" w:cstheme="majorHAnsi"/>
          <w:color w:val="auto"/>
          <w:szCs w:val="28"/>
        </w:rPr>
        <w:t xml:space="preserve">, </w:t>
      </w:r>
      <w:r w:rsidRPr="00FB3867">
        <w:rPr>
          <w:rFonts w:asciiTheme="majorHAnsi" w:hAnsiTheme="majorHAnsi" w:cstheme="majorHAnsi"/>
          <w:color w:val="auto"/>
          <w:szCs w:val="28"/>
          <w:lang w:val="vi-VN"/>
        </w:rPr>
        <w:t xml:space="preserve">thu hút nguồn lực </w:t>
      </w:r>
      <w:r w:rsidRPr="00FB3867">
        <w:rPr>
          <w:rFonts w:asciiTheme="majorHAnsi" w:hAnsiTheme="majorHAnsi" w:cstheme="majorHAnsi"/>
          <w:color w:val="auto"/>
          <w:szCs w:val="28"/>
        </w:rPr>
        <w:t>đầu tư phát triển c</w:t>
      </w:r>
      <w:r w:rsidRPr="00FB3867">
        <w:rPr>
          <w:rFonts w:asciiTheme="majorHAnsi" w:hAnsiTheme="majorHAnsi" w:cstheme="majorHAnsi"/>
          <w:color w:val="auto"/>
          <w:szCs w:val="28"/>
          <w:lang w:val="vi-VN"/>
        </w:rPr>
        <w:t>ơ sở hạ tầng xã hội, hạ tầng kỹ thuật đô thị</w:t>
      </w:r>
      <w:r w:rsidR="003C63C0" w:rsidRPr="00FB3867">
        <w:rPr>
          <w:rFonts w:asciiTheme="majorHAnsi" w:hAnsiTheme="majorHAnsi" w:cstheme="majorHAnsi"/>
          <w:color w:val="auto"/>
          <w:szCs w:val="28"/>
        </w:rPr>
        <w:t xml:space="preserve"> và </w:t>
      </w:r>
      <w:r w:rsidRPr="00FB3867">
        <w:rPr>
          <w:rFonts w:asciiTheme="majorHAnsi" w:hAnsiTheme="majorHAnsi" w:cstheme="majorHAnsi"/>
          <w:color w:val="auto"/>
          <w:szCs w:val="28"/>
        </w:rPr>
        <w:t xml:space="preserve">kiến trúc cảnh quan; </w:t>
      </w:r>
      <w:r w:rsidRPr="00FB3867">
        <w:rPr>
          <w:rFonts w:asciiTheme="majorHAnsi" w:hAnsiTheme="majorHAnsi" w:cstheme="majorHAnsi"/>
          <w:color w:val="auto"/>
          <w:szCs w:val="28"/>
          <w:lang w:val="vi-VN"/>
        </w:rPr>
        <w:t>diện mạo</w:t>
      </w:r>
      <w:r w:rsidRPr="00FB3867">
        <w:rPr>
          <w:rFonts w:asciiTheme="majorHAnsi" w:hAnsiTheme="majorHAnsi" w:cstheme="majorHAnsi"/>
          <w:color w:val="auto"/>
          <w:szCs w:val="28"/>
        </w:rPr>
        <w:t xml:space="preserve"> </w:t>
      </w:r>
      <w:r w:rsidRPr="00FB3867">
        <w:rPr>
          <w:rFonts w:asciiTheme="majorHAnsi" w:hAnsiTheme="majorHAnsi" w:cstheme="majorHAnsi"/>
          <w:color w:val="auto"/>
          <w:szCs w:val="28"/>
          <w:lang w:val="vi-VN"/>
        </w:rPr>
        <w:t>đô thị đã có nhiều thay đổi theo hướng văn minh, hiện đại</w:t>
      </w:r>
      <w:r w:rsidRPr="00FB3867">
        <w:rPr>
          <w:rFonts w:asciiTheme="majorHAnsi" w:hAnsiTheme="majorHAnsi" w:cstheme="majorHAnsi"/>
          <w:color w:val="auto"/>
          <w:szCs w:val="28"/>
        </w:rPr>
        <w:t xml:space="preserve">. </w:t>
      </w:r>
      <w:r w:rsidRPr="00FB3867">
        <w:rPr>
          <w:rFonts w:asciiTheme="majorHAnsi" w:hAnsiTheme="majorHAnsi" w:cstheme="majorHAnsi"/>
          <w:color w:val="auto"/>
          <w:lang w:val="vi-VN"/>
        </w:rPr>
        <w:t xml:space="preserve">Tuy nhiên, bên cạnh những kết quả tích cực đạt được, một số quy định trong Nghị quyết số 1210 cũng đã bộc lộ một số hạn chế, bất cập. Cụ thể </w:t>
      </w:r>
      <w:r w:rsidR="00700D5E" w:rsidRPr="00FB3867">
        <w:rPr>
          <w:rFonts w:asciiTheme="majorHAnsi" w:hAnsiTheme="majorHAnsi" w:cstheme="majorHAnsi"/>
          <w:color w:val="auto"/>
        </w:rPr>
        <w:t>là:</w:t>
      </w:r>
    </w:p>
    <w:p w14:paraId="5DBB0CD6" w14:textId="4A07A995" w:rsidR="00700D5E" w:rsidRPr="00FB3867" w:rsidRDefault="00700D5E" w:rsidP="00C33BA1">
      <w:pPr>
        <w:widowControl w:val="0"/>
        <w:rPr>
          <w:rFonts w:asciiTheme="majorHAnsi" w:hAnsiTheme="majorHAnsi" w:cstheme="majorHAnsi"/>
          <w:b/>
          <w:color w:val="auto"/>
          <w:lang w:val="vi-VN"/>
        </w:rPr>
      </w:pPr>
      <w:r w:rsidRPr="00FB3867">
        <w:rPr>
          <w:rFonts w:asciiTheme="majorHAnsi" w:hAnsiTheme="majorHAnsi" w:cstheme="majorHAnsi"/>
          <w:i/>
          <w:iCs/>
          <w:color w:val="auto"/>
          <w:lang w:val="vi-VN"/>
        </w:rPr>
        <w:t>Thứ nhất,</w:t>
      </w:r>
      <w:r w:rsidRPr="00FB3867">
        <w:rPr>
          <w:rFonts w:asciiTheme="majorHAnsi" w:hAnsiTheme="majorHAnsi" w:cstheme="majorHAnsi"/>
          <w:color w:val="auto"/>
          <w:lang w:val="vi-VN"/>
        </w:rPr>
        <w:t xml:space="preserve"> một số </w:t>
      </w:r>
      <w:r w:rsidRPr="00FB3867">
        <w:rPr>
          <w:rFonts w:asciiTheme="majorHAnsi" w:hAnsiTheme="majorHAnsi" w:cstheme="majorHAnsi"/>
          <w:color w:val="auto"/>
        </w:rPr>
        <w:t xml:space="preserve">tiêu chí, </w:t>
      </w:r>
      <w:r w:rsidRPr="00FB3867">
        <w:rPr>
          <w:rFonts w:asciiTheme="majorHAnsi" w:hAnsiTheme="majorHAnsi" w:cstheme="majorHAnsi"/>
          <w:color w:val="auto"/>
          <w:lang w:val="vi-VN"/>
        </w:rPr>
        <w:t>tiêu chuẩn phân loại đô thị quy định trong Nghị quyết</w:t>
      </w:r>
      <w:r w:rsidR="00B60D59" w:rsidRPr="00FB3867">
        <w:rPr>
          <w:rFonts w:asciiTheme="majorHAnsi" w:hAnsiTheme="majorHAnsi" w:cstheme="majorHAnsi"/>
          <w:color w:val="auto"/>
        </w:rPr>
        <w:t xml:space="preserve"> số</w:t>
      </w:r>
      <w:r w:rsidRPr="00FB3867">
        <w:rPr>
          <w:rFonts w:asciiTheme="majorHAnsi" w:hAnsiTheme="majorHAnsi" w:cstheme="majorHAnsi"/>
          <w:color w:val="auto"/>
          <w:lang w:val="vi-VN"/>
        </w:rPr>
        <w:t xml:space="preserve"> 1210</w:t>
      </w:r>
      <w:r w:rsidRPr="00FB3867">
        <w:rPr>
          <w:rFonts w:asciiTheme="majorHAnsi" w:hAnsiTheme="majorHAnsi" w:cstheme="majorHAnsi"/>
          <w:color w:val="auto"/>
        </w:rPr>
        <w:t xml:space="preserve"> </w:t>
      </w:r>
      <w:r w:rsidRPr="00FB3867">
        <w:rPr>
          <w:rFonts w:asciiTheme="majorHAnsi" w:hAnsiTheme="majorHAnsi" w:cstheme="majorHAnsi"/>
          <w:color w:val="auto"/>
          <w:lang w:val="vi-VN"/>
        </w:rPr>
        <w:t xml:space="preserve">chưa xem xét </w:t>
      </w:r>
      <w:r w:rsidRPr="00FB3867">
        <w:rPr>
          <w:rFonts w:asciiTheme="majorHAnsi" w:hAnsiTheme="majorHAnsi" w:cstheme="majorHAnsi"/>
          <w:color w:val="auto"/>
        </w:rPr>
        <w:t xml:space="preserve">đến </w:t>
      </w:r>
      <w:r w:rsidRPr="00FB3867">
        <w:rPr>
          <w:rFonts w:asciiTheme="majorHAnsi" w:hAnsiTheme="majorHAnsi" w:cstheme="majorHAnsi"/>
          <w:color w:val="auto"/>
          <w:lang w:val="vi-VN"/>
        </w:rPr>
        <w:t>đặc điểm vùng miền, yếu tố đặc thù</w:t>
      </w:r>
      <w:r w:rsidRPr="00FB3867">
        <w:rPr>
          <w:rFonts w:asciiTheme="majorHAnsi" w:hAnsiTheme="majorHAnsi" w:cstheme="majorHAnsi"/>
          <w:color w:val="auto"/>
        </w:rPr>
        <w:t xml:space="preserve">; không còn </w:t>
      </w:r>
      <w:r w:rsidRPr="00FB3867">
        <w:rPr>
          <w:rFonts w:asciiTheme="majorHAnsi" w:hAnsiTheme="majorHAnsi" w:cstheme="majorHAnsi"/>
          <w:color w:val="auto"/>
          <w:lang w:val="vi-VN"/>
        </w:rPr>
        <w:t>phù hợp với điều kiện thực t</w:t>
      </w:r>
      <w:r w:rsidRPr="00FB3867">
        <w:rPr>
          <w:rFonts w:asciiTheme="majorHAnsi" w:hAnsiTheme="majorHAnsi" w:cstheme="majorHAnsi"/>
          <w:color w:val="auto"/>
        </w:rPr>
        <w:t>iễn hoặc các quy định mới</w:t>
      </w:r>
      <w:r w:rsidR="003404AB" w:rsidRPr="00FB3867">
        <w:rPr>
          <w:rFonts w:asciiTheme="majorHAnsi" w:hAnsiTheme="majorHAnsi" w:cstheme="majorHAnsi"/>
          <w:color w:val="auto"/>
        </w:rPr>
        <w:t xml:space="preserve">, các </w:t>
      </w:r>
      <w:r w:rsidR="003404AB" w:rsidRPr="00FB3867">
        <w:rPr>
          <w:rFonts w:asciiTheme="majorHAnsi" w:hAnsiTheme="majorHAnsi" w:cstheme="majorHAnsi"/>
          <w:color w:val="auto"/>
          <w:lang w:val="vi-VN"/>
        </w:rPr>
        <w:t>quy chuẩn, tiêu chuẩn</w:t>
      </w:r>
      <w:r w:rsidR="003404AB" w:rsidRPr="00FB3867">
        <w:rPr>
          <w:rFonts w:asciiTheme="majorHAnsi" w:hAnsiTheme="majorHAnsi" w:cstheme="majorHAnsi"/>
          <w:color w:val="auto"/>
        </w:rPr>
        <w:t xml:space="preserve"> chuyên</w:t>
      </w:r>
      <w:r w:rsidR="003404AB" w:rsidRPr="00FB3867">
        <w:rPr>
          <w:rFonts w:asciiTheme="majorHAnsi" w:hAnsiTheme="majorHAnsi" w:cstheme="majorHAnsi"/>
          <w:color w:val="auto"/>
          <w:lang w:val="vi-VN"/>
        </w:rPr>
        <w:t xml:space="preserve"> ngành mới được ban hành</w:t>
      </w:r>
      <w:r w:rsidR="003404AB" w:rsidRPr="00FB3867">
        <w:rPr>
          <w:rFonts w:asciiTheme="majorHAnsi" w:hAnsiTheme="majorHAnsi" w:cstheme="majorHAnsi"/>
          <w:color w:val="auto"/>
        </w:rPr>
        <w:t>.</w:t>
      </w:r>
    </w:p>
    <w:p w14:paraId="6BE860E8" w14:textId="7D77B6DB" w:rsidR="00700D5E" w:rsidRPr="00FB3867" w:rsidRDefault="00700D5E" w:rsidP="00C33BA1">
      <w:pPr>
        <w:widowControl w:val="0"/>
        <w:rPr>
          <w:rFonts w:asciiTheme="majorHAnsi" w:hAnsiTheme="majorHAnsi" w:cstheme="majorHAnsi"/>
          <w:b/>
          <w:color w:val="auto"/>
        </w:rPr>
      </w:pPr>
      <w:r w:rsidRPr="00FB3867">
        <w:rPr>
          <w:rFonts w:asciiTheme="majorHAnsi" w:hAnsiTheme="majorHAnsi" w:cstheme="majorHAnsi"/>
          <w:i/>
          <w:iCs/>
          <w:color w:val="auto"/>
          <w:lang w:val="vi-VN"/>
        </w:rPr>
        <w:t xml:space="preserve">Thứ hai, </w:t>
      </w:r>
      <w:r w:rsidRPr="00FB3867">
        <w:rPr>
          <w:rFonts w:asciiTheme="majorHAnsi" w:hAnsiTheme="majorHAnsi" w:cstheme="majorHAnsi"/>
          <w:color w:val="auto"/>
          <w:lang w:val="vi-VN"/>
        </w:rPr>
        <w:t>Nghị quyết</w:t>
      </w:r>
      <w:r w:rsidR="00B60D59" w:rsidRPr="00FB3867">
        <w:rPr>
          <w:rFonts w:asciiTheme="majorHAnsi" w:hAnsiTheme="majorHAnsi" w:cstheme="majorHAnsi"/>
          <w:color w:val="auto"/>
        </w:rPr>
        <w:t xml:space="preserve"> số</w:t>
      </w:r>
      <w:r w:rsidRPr="00FB3867">
        <w:rPr>
          <w:rFonts w:asciiTheme="majorHAnsi" w:hAnsiTheme="majorHAnsi" w:cstheme="majorHAnsi"/>
          <w:color w:val="auto"/>
          <w:lang w:val="vi-VN"/>
        </w:rPr>
        <w:t xml:space="preserve"> 1210 chưa có quy định cụ thể để </w:t>
      </w:r>
      <w:r w:rsidRPr="00FB3867">
        <w:rPr>
          <w:rFonts w:asciiTheme="majorHAnsi" w:hAnsiTheme="majorHAnsi" w:cstheme="majorHAnsi"/>
          <w:color w:val="auto"/>
        </w:rPr>
        <w:t xml:space="preserve">thể chế hóa các quy định, chỉ đạo của Đảng được ban hành tại các Nghị quyết </w:t>
      </w:r>
      <w:r w:rsidRPr="00FB3867">
        <w:rPr>
          <w:rFonts w:asciiTheme="majorHAnsi" w:hAnsiTheme="majorHAnsi" w:cstheme="majorHAnsi"/>
          <w:iCs/>
          <w:color w:val="auto"/>
          <w:lang w:val="vi-VN"/>
        </w:rPr>
        <w:t xml:space="preserve">số 06-NQ/TW ngày 24/01/2022 của Bộ Chính trị và các Nghị quyết </w:t>
      </w:r>
      <w:r w:rsidRPr="00FB3867">
        <w:rPr>
          <w:rFonts w:asciiTheme="majorHAnsi" w:hAnsiTheme="majorHAnsi" w:cstheme="majorHAnsi"/>
          <w:iCs/>
          <w:color w:val="auto"/>
        </w:rPr>
        <w:t xml:space="preserve">khác </w:t>
      </w:r>
      <w:r w:rsidRPr="00FB3867">
        <w:rPr>
          <w:rFonts w:asciiTheme="majorHAnsi" w:hAnsiTheme="majorHAnsi" w:cstheme="majorHAnsi"/>
          <w:iCs/>
          <w:color w:val="auto"/>
          <w:lang w:val="vi-VN"/>
        </w:rPr>
        <w:t>có liên quan của Bộ Chính trị</w:t>
      </w:r>
      <w:r w:rsidR="003404AB" w:rsidRPr="00FB3867">
        <w:rPr>
          <w:rFonts w:asciiTheme="majorHAnsi" w:hAnsiTheme="majorHAnsi" w:cstheme="majorHAnsi"/>
          <w:color w:val="auto"/>
        </w:rPr>
        <w:t>;</w:t>
      </w:r>
      <w:r w:rsidRPr="00FB3867">
        <w:rPr>
          <w:rFonts w:asciiTheme="majorHAnsi" w:hAnsiTheme="majorHAnsi" w:cstheme="majorHAnsi"/>
          <w:color w:val="auto"/>
        </w:rPr>
        <w:t xml:space="preserve"> chưa quy định việc</w:t>
      </w:r>
      <w:r w:rsidRPr="00FB3867">
        <w:rPr>
          <w:rFonts w:asciiTheme="majorHAnsi" w:hAnsiTheme="majorHAnsi" w:cstheme="majorHAnsi"/>
          <w:color w:val="auto"/>
          <w:lang w:val="vi-VN"/>
        </w:rPr>
        <w:t xml:space="preserve"> áp dụng đánh giá phân loại đối với đô thị có tính chất đặc thù như các đô thị được định hướng phát triển bảo tồn, phát huy giá trị di sản cố đô và bản sắc văn hóa địa phương</w:t>
      </w:r>
      <w:r w:rsidRPr="00FB3867">
        <w:rPr>
          <w:rStyle w:val="FootnoteReference"/>
          <w:rFonts w:asciiTheme="majorHAnsi" w:hAnsiTheme="majorHAnsi" w:cstheme="majorHAnsi"/>
          <w:color w:val="auto"/>
          <w:lang w:val="vi-VN"/>
        </w:rPr>
        <w:footnoteReference w:id="2"/>
      </w:r>
      <w:r w:rsidR="003404AB" w:rsidRPr="00FB3867">
        <w:rPr>
          <w:rFonts w:asciiTheme="majorHAnsi" w:hAnsiTheme="majorHAnsi" w:cstheme="majorHAnsi"/>
          <w:color w:val="auto"/>
        </w:rPr>
        <w:t>; chưa cụ thể hóa các c</w:t>
      </w:r>
      <w:r w:rsidRPr="00FB3867">
        <w:rPr>
          <w:rFonts w:asciiTheme="majorHAnsi" w:hAnsiTheme="majorHAnsi" w:cstheme="majorHAnsi"/>
          <w:color w:val="auto"/>
          <w:szCs w:val="28"/>
          <w:lang w:val="vi-VN"/>
        </w:rPr>
        <w:t>hính sách khuyến khích phát triển đô thị xanh, đô thị thông minh, ứng phó với biến đổi khí hậu</w:t>
      </w:r>
      <w:r w:rsidR="003404AB" w:rsidRPr="00FB3867">
        <w:rPr>
          <w:rFonts w:asciiTheme="majorHAnsi" w:hAnsiTheme="majorHAnsi" w:cstheme="majorHAnsi"/>
          <w:color w:val="auto"/>
          <w:szCs w:val="28"/>
        </w:rPr>
        <w:t>…</w:t>
      </w:r>
    </w:p>
    <w:p w14:paraId="4CDA8517" w14:textId="7B30E3EC" w:rsidR="00700D5E" w:rsidRPr="00FB3867" w:rsidRDefault="00700D5E" w:rsidP="00C33BA1">
      <w:pPr>
        <w:widowControl w:val="0"/>
        <w:rPr>
          <w:rFonts w:asciiTheme="majorHAnsi" w:hAnsiTheme="majorHAnsi" w:cstheme="majorHAnsi"/>
          <w:i/>
          <w:iCs/>
          <w:color w:val="auto"/>
        </w:rPr>
      </w:pPr>
      <w:r w:rsidRPr="00FB3867">
        <w:rPr>
          <w:rFonts w:asciiTheme="majorHAnsi" w:hAnsiTheme="majorHAnsi" w:cstheme="majorHAnsi"/>
          <w:i/>
          <w:iCs/>
          <w:color w:val="auto"/>
          <w:lang w:val="vi-VN"/>
        </w:rPr>
        <w:t>Thứ ba,</w:t>
      </w:r>
      <w:r w:rsidRPr="00FB3867">
        <w:rPr>
          <w:rFonts w:asciiTheme="majorHAnsi" w:hAnsiTheme="majorHAnsi" w:cstheme="majorHAnsi"/>
          <w:color w:val="auto"/>
          <w:lang w:val="vi-VN"/>
        </w:rPr>
        <w:t xml:space="preserve"> </w:t>
      </w:r>
      <w:r w:rsidRPr="00FB3867">
        <w:rPr>
          <w:rFonts w:asciiTheme="majorHAnsi" w:hAnsiTheme="majorHAnsi" w:cstheme="majorHAnsi"/>
          <w:color w:val="auto"/>
        </w:rPr>
        <w:t>việc áp dụng quy định pháp luật còn có những điểm cần được rà soát, quy định cụ thể để thống nhất cách hiểu và áp dụng trong thực tế</w:t>
      </w:r>
      <w:r w:rsidR="003404AB" w:rsidRPr="00FB3867">
        <w:rPr>
          <w:rFonts w:asciiTheme="majorHAnsi" w:hAnsiTheme="majorHAnsi" w:cstheme="majorHAnsi"/>
          <w:color w:val="auto"/>
        </w:rPr>
        <w:t>.</w:t>
      </w:r>
    </w:p>
    <w:p w14:paraId="763090E7" w14:textId="0249222B" w:rsidR="00700D5E" w:rsidRPr="00FB3867" w:rsidRDefault="00700D5E" w:rsidP="00C33BA1">
      <w:pPr>
        <w:widowControl w:val="0"/>
        <w:rPr>
          <w:rFonts w:asciiTheme="majorHAnsi" w:hAnsiTheme="majorHAnsi" w:cstheme="majorHAnsi"/>
          <w:b/>
          <w:color w:val="auto"/>
          <w:lang w:val="vi-VN"/>
        </w:rPr>
      </w:pPr>
      <w:r w:rsidRPr="00FB3867">
        <w:rPr>
          <w:rFonts w:asciiTheme="majorHAnsi" w:hAnsiTheme="majorHAnsi" w:cstheme="majorHAnsi"/>
          <w:i/>
          <w:iCs/>
          <w:color w:val="auto"/>
        </w:rPr>
        <w:t xml:space="preserve">Thứ tư, </w:t>
      </w:r>
      <w:r w:rsidRPr="00FB3867">
        <w:rPr>
          <w:rFonts w:asciiTheme="majorHAnsi" w:hAnsiTheme="majorHAnsi" w:cstheme="majorHAnsi"/>
          <w:color w:val="auto"/>
          <w:lang w:val="vi-VN"/>
        </w:rPr>
        <w:t>mối quan hệ giữa phân loại đô thị và công nhận đơn vị hành chính đô thị tương đương còn chưa cụ thể</w:t>
      </w:r>
      <w:r w:rsidR="007E4309" w:rsidRPr="00FB3867">
        <w:rPr>
          <w:rFonts w:asciiTheme="majorHAnsi" w:hAnsiTheme="majorHAnsi" w:cstheme="majorHAnsi"/>
          <w:color w:val="auto"/>
        </w:rPr>
        <w:t xml:space="preserve">, đồng bộ, nhất là đối với </w:t>
      </w:r>
      <w:r w:rsidRPr="00FB3867">
        <w:rPr>
          <w:rFonts w:asciiTheme="majorHAnsi" w:hAnsiTheme="majorHAnsi" w:cstheme="majorHAnsi"/>
          <w:color w:val="auto"/>
          <w:lang w:val="vi-VN"/>
        </w:rPr>
        <w:t xml:space="preserve">trường hợp phạm vi thành lập đơn vị hành chính đô thị </w:t>
      </w:r>
      <w:r w:rsidRPr="00FB3867">
        <w:rPr>
          <w:rFonts w:asciiTheme="majorHAnsi" w:hAnsiTheme="majorHAnsi" w:cstheme="majorHAnsi"/>
          <w:color w:val="auto"/>
        </w:rPr>
        <w:t>khác</w:t>
      </w:r>
      <w:r w:rsidRPr="00FB3867">
        <w:rPr>
          <w:rFonts w:asciiTheme="majorHAnsi" w:hAnsiTheme="majorHAnsi" w:cstheme="majorHAnsi"/>
          <w:color w:val="auto"/>
          <w:lang w:val="vi-VN"/>
        </w:rPr>
        <w:t xml:space="preserve"> với phạm vi phân loại đô thị. </w:t>
      </w:r>
      <w:r w:rsidRPr="00FB3867">
        <w:rPr>
          <w:rFonts w:asciiTheme="majorHAnsi" w:hAnsiTheme="majorHAnsi" w:cstheme="majorHAnsi"/>
          <w:color w:val="auto"/>
        </w:rPr>
        <w:t xml:space="preserve">Trình tự thực hiện, thẩm quyền </w:t>
      </w:r>
      <w:r w:rsidRPr="00FB3867">
        <w:rPr>
          <w:rFonts w:asciiTheme="majorHAnsi" w:hAnsiTheme="majorHAnsi" w:cstheme="majorHAnsi"/>
          <w:color w:val="auto"/>
          <w:lang w:val="vi-VN"/>
        </w:rPr>
        <w:t xml:space="preserve">đánh giá trình độ phát triển cơ sở hạ tầng và kiến trúc, cảnh quan đô thị đối với khu vực dự kiến thành lập quận, phường cũng chưa được quy định rõ ràng.  </w:t>
      </w:r>
    </w:p>
    <w:p w14:paraId="64CC9D42" w14:textId="482BD103" w:rsidR="007E4309" w:rsidRPr="00FB3867" w:rsidRDefault="00700D5E" w:rsidP="00C33BA1">
      <w:pPr>
        <w:widowControl w:val="0"/>
        <w:rPr>
          <w:rFonts w:asciiTheme="majorHAnsi" w:hAnsiTheme="majorHAnsi" w:cstheme="majorHAnsi"/>
          <w:color w:val="auto"/>
        </w:rPr>
      </w:pPr>
      <w:r w:rsidRPr="00FB3867">
        <w:rPr>
          <w:rFonts w:asciiTheme="majorHAnsi" w:hAnsiTheme="majorHAnsi" w:cstheme="majorHAnsi"/>
          <w:i/>
          <w:iCs/>
          <w:color w:val="auto"/>
          <w:lang w:val="vi-VN"/>
        </w:rPr>
        <w:t xml:space="preserve">Thứ </w:t>
      </w:r>
      <w:r w:rsidRPr="00FB3867">
        <w:rPr>
          <w:rFonts w:asciiTheme="majorHAnsi" w:hAnsiTheme="majorHAnsi" w:cstheme="majorHAnsi"/>
          <w:i/>
          <w:iCs/>
          <w:color w:val="auto"/>
        </w:rPr>
        <w:t>năm</w:t>
      </w:r>
      <w:r w:rsidRPr="00FB3867">
        <w:rPr>
          <w:rFonts w:asciiTheme="majorHAnsi" w:hAnsiTheme="majorHAnsi" w:cstheme="majorHAnsi"/>
          <w:i/>
          <w:iCs/>
          <w:color w:val="auto"/>
          <w:lang w:val="vi-VN"/>
        </w:rPr>
        <w:t xml:space="preserve">, </w:t>
      </w:r>
      <w:r w:rsidRPr="00FB3867">
        <w:rPr>
          <w:rFonts w:asciiTheme="majorHAnsi" w:hAnsiTheme="majorHAnsi" w:cstheme="majorHAnsi"/>
          <w:color w:val="auto"/>
          <w:lang w:val="vi-VN"/>
        </w:rPr>
        <w:t>việc kiểm tra, giám sát sau công nhận loại đô thị, theo dõi đánh giá khả năng khắc phục các tiêu chí còn yếu, còn thiếu</w:t>
      </w:r>
      <w:r w:rsidRPr="00FB3867">
        <w:rPr>
          <w:rFonts w:asciiTheme="majorHAnsi" w:hAnsiTheme="majorHAnsi" w:cstheme="majorHAnsi"/>
          <w:color w:val="auto"/>
        </w:rPr>
        <w:t>,</w:t>
      </w:r>
      <w:r w:rsidRPr="00FB3867">
        <w:rPr>
          <w:rFonts w:asciiTheme="majorHAnsi" w:hAnsiTheme="majorHAnsi" w:cstheme="majorHAnsi"/>
          <w:color w:val="auto"/>
          <w:lang w:val="vi-VN"/>
        </w:rPr>
        <w:t xml:space="preserve"> việc quản lý chất lượng đô thị sau sắp xếp đơn vị hành chính đô thị chưa được quy định</w:t>
      </w:r>
      <w:r w:rsidR="007E4309" w:rsidRPr="00FB3867">
        <w:rPr>
          <w:rFonts w:asciiTheme="majorHAnsi" w:hAnsiTheme="majorHAnsi" w:cstheme="majorHAnsi"/>
          <w:color w:val="auto"/>
        </w:rPr>
        <w:t xml:space="preserve"> cụ thể.</w:t>
      </w:r>
    </w:p>
    <w:p w14:paraId="23400D37" w14:textId="4FEEF6DA" w:rsidR="00700D5E" w:rsidRPr="00FB3867" w:rsidRDefault="00700D5E" w:rsidP="00C33BA1">
      <w:pPr>
        <w:widowControl w:val="0"/>
        <w:rPr>
          <w:rFonts w:asciiTheme="majorHAnsi" w:hAnsiTheme="majorHAnsi" w:cstheme="majorHAnsi"/>
          <w:bCs/>
          <w:color w:val="auto"/>
        </w:rPr>
      </w:pPr>
      <w:bookmarkStart w:id="1" w:name="_Hlk113262571"/>
      <w:r w:rsidRPr="00FB3867">
        <w:rPr>
          <w:rFonts w:asciiTheme="majorHAnsi" w:hAnsiTheme="majorHAnsi" w:cstheme="majorHAnsi"/>
          <w:color w:val="auto"/>
          <w:lang w:val="vi-VN"/>
        </w:rPr>
        <w:t>Do đó, đ</w:t>
      </w:r>
      <w:r w:rsidRPr="00FB3867">
        <w:rPr>
          <w:rFonts w:asciiTheme="majorHAnsi" w:hAnsiTheme="majorHAnsi" w:cstheme="majorHAnsi"/>
          <w:bCs/>
          <w:color w:val="auto"/>
          <w:lang w:val="vi-VN"/>
        </w:rPr>
        <w:t xml:space="preserve">ể khắc phục những hạn chế, bất cập nêu trên, </w:t>
      </w:r>
      <w:r w:rsidR="00B12C51" w:rsidRPr="00FB3867">
        <w:rPr>
          <w:rFonts w:asciiTheme="majorHAnsi" w:hAnsiTheme="majorHAnsi" w:cstheme="majorHAnsi"/>
          <w:color w:val="auto"/>
          <w:lang w:val="vi-VN"/>
        </w:rPr>
        <w:t xml:space="preserve">đáp ứng yêu cầu </w:t>
      </w:r>
      <w:r w:rsidR="00B12C51" w:rsidRPr="00FB3867">
        <w:rPr>
          <w:rFonts w:asciiTheme="majorHAnsi" w:hAnsiTheme="majorHAnsi" w:cstheme="majorHAnsi"/>
          <w:color w:val="auto"/>
        </w:rPr>
        <w:t>của t</w:t>
      </w:r>
      <w:r w:rsidR="00B12C51" w:rsidRPr="00FB3867">
        <w:rPr>
          <w:rFonts w:asciiTheme="majorHAnsi" w:hAnsiTheme="majorHAnsi" w:cstheme="majorHAnsi"/>
          <w:color w:val="auto"/>
          <w:lang w:val="vi-VN"/>
        </w:rPr>
        <w:t>hực tiễn và</w:t>
      </w:r>
      <w:r w:rsidR="00B12C51" w:rsidRPr="00FB3867">
        <w:rPr>
          <w:rFonts w:asciiTheme="majorHAnsi" w:hAnsiTheme="majorHAnsi" w:cstheme="majorHAnsi"/>
          <w:color w:val="auto"/>
        </w:rPr>
        <w:t xml:space="preserve"> yêu cầu</w:t>
      </w:r>
      <w:r w:rsidR="00B12C51" w:rsidRPr="00FB3867">
        <w:rPr>
          <w:rFonts w:asciiTheme="majorHAnsi" w:hAnsiTheme="majorHAnsi" w:cstheme="majorHAnsi"/>
          <w:color w:val="auto"/>
          <w:lang w:val="vi-VN"/>
        </w:rPr>
        <w:t xml:space="preserve"> thể hóa </w:t>
      </w:r>
      <w:r w:rsidR="00B12C51" w:rsidRPr="00FB3867">
        <w:rPr>
          <w:rFonts w:asciiTheme="majorHAnsi" w:hAnsiTheme="majorHAnsi" w:cstheme="majorHAnsi"/>
          <w:color w:val="auto"/>
        </w:rPr>
        <w:t xml:space="preserve">các </w:t>
      </w:r>
      <w:r w:rsidR="00B12C51" w:rsidRPr="00FB3867">
        <w:rPr>
          <w:rFonts w:asciiTheme="majorHAnsi" w:hAnsiTheme="majorHAnsi" w:cstheme="majorHAnsi"/>
          <w:color w:val="auto"/>
          <w:lang w:val="vi-VN"/>
        </w:rPr>
        <w:t>chủ trương</w:t>
      </w:r>
      <w:r w:rsidR="00B12C51" w:rsidRPr="00FB3867">
        <w:rPr>
          <w:rFonts w:asciiTheme="majorHAnsi" w:hAnsiTheme="majorHAnsi" w:cstheme="majorHAnsi"/>
          <w:color w:val="auto"/>
        </w:rPr>
        <w:t>, chính sách mới</w:t>
      </w:r>
      <w:r w:rsidR="00B12C51" w:rsidRPr="00FB3867">
        <w:rPr>
          <w:rFonts w:asciiTheme="majorHAnsi" w:hAnsiTheme="majorHAnsi" w:cstheme="majorHAnsi"/>
          <w:color w:val="auto"/>
          <w:lang w:val="vi-VN"/>
        </w:rPr>
        <w:t xml:space="preserve"> của Đảng</w:t>
      </w:r>
      <w:r w:rsidR="00B12C51" w:rsidRPr="00FB3867">
        <w:rPr>
          <w:rFonts w:asciiTheme="majorHAnsi" w:hAnsiTheme="majorHAnsi" w:cstheme="majorHAnsi"/>
          <w:color w:val="auto"/>
        </w:rPr>
        <w:t xml:space="preserve"> và Nhà nước,</w:t>
      </w:r>
      <w:r w:rsidR="00B12C51" w:rsidRPr="00FB3867">
        <w:rPr>
          <w:rFonts w:asciiTheme="majorHAnsi" w:hAnsiTheme="majorHAnsi" w:cstheme="majorHAnsi"/>
          <w:bCs/>
          <w:color w:val="auto"/>
          <w:lang w:val="af-ZA"/>
        </w:rPr>
        <w:t xml:space="preserve"> </w:t>
      </w:r>
      <w:r w:rsidRPr="00FB3867">
        <w:rPr>
          <w:rFonts w:asciiTheme="majorHAnsi" w:hAnsiTheme="majorHAnsi" w:cstheme="majorHAnsi"/>
          <w:bCs/>
          <w:color w:val="auto"/>
          <w:lang w:val="vi-VN"/>
        </w:rPr>
        <w:t xml:space="preserve">việc sửa đổi, bổ sung một số điều của Nghị quyết </w:t>
      </w:r>
      <w:r w:rsidR="00B60D59" w:rsidRPr="00FB3867">
        <w:rPr>
          <w:rFonts w:asciiTheme="majorHAnsi" w:hAnsiTheme="majorHAnsi" w:cstheme="majorHAnsi"/>
          <w:bCs/>
          <w:color w:val="auto"/>
        </w:rPr>
        <w:t xml:space="preserve">số </w:t>
      </w:r>
      <w:r w:rsidRPr="00FB3867">
        <w:rPr>
          <w:rFonts w:asciiTheme="majorHAnsi" w:hAnsiTheme="majorHAnsi" w:cstheme="majorHAnsi"/>
          <w:bCs/>
          <w:color w:val="auto"/>
          <w:lang w:val="vi-VN"/>
        </w:rPr>
        <w:t>1210 là thực sự cần thiết</w:t>
      </w:r>
      <w:r w:rsidR="007E4309" w:rsidRPr="00FB3867">
        <w:rPr>
          <w:rFonts w:asciiTheme="majorHAnsi" w:hAnsiTheme="majorHAnsi" w:cstheme="majorHAnsi"/>
          <w:bCs/>
          <w:color w:val="auto"/>
        </w:rPr>
        <w:t xml:space="preserve"> và cấp bách.</w:t>
      </w:r>
    </w:p>
    <w:bookmarkEnd w:id="1"/>
    <w:p w14:paraId="2A3A9A69" w14:textId="77777777" w:rsidR="0059440E" w:rsidRPr="00FB3867" w:rsidRDefault="0059440E" w:rsidP="00C33BA1">
      <w:pPr>
        <w:widowControl w:val="0"/>
        <w:rPr>
          <w:rFonts w:asciiTheme="majorHAnsi" w:hAnsiTheme="majorHAnsi" w:cstheme="majorHAnsi"/>
          <w:b/>
          <w:bCs/>
          <w:color w:val="auto"/>
          <w:lang w:val="vi-VN"/>
        </w:rPr>
      </w:pPr>
      <w:r w:rsidRPr="00FB3867">
        <w:rPr>
          <w:rFonts w:asciiTheme="majorHAnsi" w:hAnsiTheme="majorHAnsi" w:cstheme="majorHAnsi"/>
          <w:b/>
          <w:bCs/>
          <w:color w:val="auto"/>
          <w:lang w:val="vi-VN"/>
        </w:rPr>
        <w:t>2. Cơ sở xây dựng Nghị quyết</w:t>
      </w:r>
    </w:p>
    <w:p w14:paraId="25427C39" w14:textId="24DD4426" w:rsidR="0059440E" w:rsidRPr="00FB3867" w:rsidRDefault="006F3BE9" w:rsidP="00C33BA1">
      <w:pPr>
        <w:widowControl w:val="0"/>
        <w:rPr>
          <w:rFonts w:asciiTheme="majorHAnsi" w:hAnsiTheme="majorHAnsi" w:cstheme="majorHAnsi"/>
          <w:color w:val="auto"/>
          <w:lang w:val="vi-VN"/>
        </w:rPr>
      </w:pPr>
      <w:r w:rsidRPr="00FB3867">
        <w:rPr>
          <w:rFonts w:asciiTheme="majorHAnsi" w:hAnsiTheme="majorHAnsi" w:cstheme="majorHAnsi"/>
          <w:color w:val="auto"/>
        </w:rPr>
        <w:t>D</w:t>
      </w:r>
      <w:r w:rsidR="0059440E" w:rsidRPr="00FB3867">
        <w:rPr>
          <w:rFonts w:asciiTheme="majorHAnsi" w:hAnsiTheme="majorHAnsi" w:cstheme="majorHAnsi"/>
          <w:color w:val="auto"/>
          <w:lang w:val="vi-VN"/>
        </w:rPr>
        <w:t xml:space="preserve">ự thảo Nghị quyết sửa đổi, bổ sung một số điều của Nghị quyết </w:t>
      </w:r>
      <w:r w:rsidR="00B60D59" w:rsidRPr="00FB3867">
        <w:rPr>
          <w:rFonts w:asciiTheme="majorHAnsi" w:hAnsiTheme="majorHAnsi" w:cstheme="majorHAnsi"/>
          <w:color w:val="auto"/>
        </w:rPr>
        <w:t xml:space="preserve">số </w:t>
      </w:r>
      <w:r w:rsidR="0059440E" w:rsidRPr="00FB3867">
        <w:rPr>
          <w:rFonts w:asciiTheme="majorHAnsi" w:hAnsiTheme="majorHAnsi" w:cstheme="majorHAnsi"/>
          <w:color w:val="auto"/>
          <w:lang w:val="vi-VN"/>
        </w:rPr>
        <w:t>1210</w:t>
      </w:r>
      <w:r w:rsidRPr="00FB3867">
        <w:rPr>
          <w:rFonts w:asciiTheme="majorHAnsi" w:hAnsiTheme="majorHAnsi" w:cstheme="majorHAnsi"/>
          <w:color w:val="auto"/>
        </w:rPr>
        <w:t xml:space="preserve"> được xây dựng được </w:t>
      </w:r>
      <w:r w:rsidR="0059440E" w:rsidRPr="00FB3867">
        <w:rPr>
          <w:rFonts w:asciiTheme="majorHAnsi" w:hAnsiTheme="majorHAnsi" w:cstheme="majorHAnsi"/>
          <w:color w:val="auto"/>
          <w:lang w:val="vi-VN"/>
        </w:rPr>
        <w:t xml:space="preserve">căn cứ vào các cơ sở chính trị, </w:t>
      </w:r>
      <w:r w:rsidR="0059440E" w:rsidRPr="00FB3867">
        <w:rPr>
          <w:rFonts w:asciiTheme="majorHAnsi" w:hAnsiTheme="majorHAnsi" w:cstheme="majorHAnsi"/>
          <w:color w:val="auto"/>
        </w:rPr>
        <w:t xml:space="preserve">cơ sở </w:t>
      </w:r>
      <w:r w:rsidR="0059440E" w:rsidRPr="00FB3867">
        <w:rPr>
          <w:rFonts w:asciiTheme="majorHAnsi" w:hAnsiTheme="majorHAnsi" w:cstheme="majorHAnsi"/>
          <w:color w:val="auto"/>
          <w:lang w:val="vi-VN"/>
        </w:rPr>
        <w:t>pháp lý</w:t>
      </w:r>
      <w:r w:rsidR="0059440E" w:rsidRPr="00FB3867">
        <w:rPr>
          <w:rFonts w:asciiTheme="majorHAnsi" w:hAnsiTheme="majorHAnsi" w:cstheme="majorHAnsi"/>
          <w:color w:val="auto"/>
        </w:rPr>
        <w:t>, cơ sở lý luận, khoa học, kinh nghiệm quốc tế</w:t>
      </w:r>
      <w:r w:rsidR="0059440E" w:rsidRPr="00FB3867">
        <w:rPr>
          <w:rFonts w:asciiTheme="majorHAnsi" w:hAnsiTheme="majorHAnsi" w:cstheme="majorHAnsi"/>
          <w:color w:val="auto"/>
          <w:lang w:val="vi-VN"/>
        </w:rPr>
        <w:t xml:space="preserve"> </w:t>
      </w:r>
      <w:r w:rsidR="0059440E" w:rsidRPr="00FB3867">
        <w:rPr>
          <w:rFonts w:asciiTheme="majorHAnsi" w:hAnsiTheme="majorHAnsi" w:cstheme="majorHAnsi"/>
          <w:color w:val="auto"/>
        </w:rPr>
        <w:t xml:space="preserve">và cơ sở </w:t>
      </w:r>
      <w:r w:rsidR="0059440E" w:rsidRPr="00FB3867">
        <w:rPr>
          <w:rFonts w:asciiTheme="majorHAnsi" w:hAnsiTheme="majorHAnsi" w:cstheme="majorHAnsi"/>
          <w:color w:val="auto"/>
          <w:lang w:val="vi-VN"/>
        </w:rPr>
        <w:t>thực tiễn</w:t>
      </w:r>
      <w:r w:rsidR="0059440E" w:rsidRPr="00FB3867">
        <w:rPr>
          <w:rFonts w:asciiTheme="majorHAnsi" w:hAnsiTheme="majorHAnsi" w:cstheme="majorHAnsi"/>
          <w:color w:val="auto"/>
        </w:rPr>
        <w:t xml:space="preserve">, </w:t>
      </w:r>
      <w:r w:rsidR="0059440E" w:rsidRPr="00FB3867">
        <w:rPr>
          <w:rFonts w:asciiTheme="majorHAnsi" w:hAnsiTheme="majorHAnsi" w:cstheme="majorHAnsi"/>
          <w:color w:val="auto"/>
          <w:lang w:val="vi-VN"/>
        </w:rPr>
        <w:t>sau đây:</w:t>
      </w:r>
    </w:p>
    <w:p w14:paraId="02A45487" w14:textId="77777777" w:rsidR="0059440E" w:rsidRPr="00FB3867" w:rsidRDefault="0059440E" w:rsidP="00C33BA1">
      <w:pPr>
        <w:widowControl w:val="0"/>
        <w:rPr>
          <w:rFonts w:asciiTheme="majorHAnsi" w:hAnsiTheme="majorHAnsi" w:cstheme="majorHAnsi"/>
          <w:b/>
          <w:bCs/>
          <w:i/>
          <w:iCs/>
          <w:color w:val="auto"/>
          <w:lang w:val="vi-VN"/>
        </w:rPr>
      </w:pPr>
      <w:r w:rsidRPr="00FB3867">
        <w:rPr>
          <w:rFonts w:asciiTheme="majorHAnsi" w:hAnsiTheme="majorHAnsi" w:cstheme="majorHAnsi"/>
          <w:b/>
          <w:bCs/>
          <w:i/>
          <w:iCs/>
          <w:color w:val="auto"/>
        </w:rPr>
        <w:lastRenderedPageBreak/>
        <w:t xml:space="preserve">a) </w:t>
      </w:r>
      <w:r w:rsidRPr="00FB3867">
        <w:rPr>
          <w:rFonts w:asciiTheme="majorHAnsi" w:hAnsiTheme="majorHAnsi" w:cstheme="majorHAnsi"/>
          <w:b/>
          <w:bCs/>
          <w:i/>
          <w:iCs/>
          <w:color w:val="auto"/>
          <w:lang w:val="vi-VN"/>
        </w:rPr>
        <w:t xml:space="preserve">Về cơ sở chính trị: </w:t>
      </w:r>
    </w:p>
    <w:p w14:paraId="754B6CE5" w14:textId="6D7E2DE7" w:rsidR="0059440E" w:rsidRPr="00FB3867" w:rsidRDefault="0059440E" w:rsidP="00C33BA1">
      <w:pPr>
        <w:widowControl w:val="0"/>
        <w:rPr>
          <w:rFonts w:asciiTheme="majorHAnsi" w:hAnsiTheme="majorHAnsi" w:cstheme="majorHAnsi"/>
          <w:color w:val="auto"/>
          <w:lang w:val="vi-VN"/>
        </w:rPr>
      </w:pPr>
      <w:r w:rsidRPr="00FB3867">
        <w:rPr>
          <w:rFonts w:asciiTheme="majorHAnsi" w:hAnsiTheme="majorHAnsi" w:cstheme="majorHAnsi"/>
          <w:color w:val="auto"/>
        </w:rPr>
        <w:t xml:space="preserve">Các chủ trương, chỉ đạo của Đảng về xây dựng và phát triển đô thị tại văn kiện Đại hội đại biểu toàn quốc lần thứ XIII của Đảng; Nghị quyết số 06-NQ/TW ngày 24/01/2022 của Bộ Chính trị về quy hoạch, xây dựng, quản lý và phát triển bền vững đô thị Việt Nam đến năm 2030, tầm nhìn đến năm 2045 và </w:t>
      </w:r>
      <w:r w:rsidRPr="00FB3867">
        <w:rPr>
          <w:rFonts w:asciiTheme="majorHAnsi" w:hAnsiTheme="majorHAnsi" w:cstheme="majorHAnsi"/>
          <w:color w:val="auto"/>
          <w:lang w:val="vi-VN"/>
        </w:rPr>
        <w:t>các Nghị quyết</w:t>
      </w:r>
      <w:r w:rsidRPr="00FB3867">
        <w:rPr>
          <w:rFonts w:asciiTheme="majorHAnsi" w:hAnsiTheme="majorHAnsi" w:cstheme="majorHAnsi"/>
          <w:color w:val="auto"/>
        </w:rPr>
        <w:t xml:space="preserve"> của Bộ Chính trị</w:t>
      </w:r>
      <w:r w:rsidRPr="00FB3867">
        <w:rPr>
          <w:rFonts w:asciiTheme="majorHAnsi" w:hAnsiTheme="majorHAnsi" w:cstheme="majorHAnsi"/>
          <w:color w:val="auto"/>
          <w:lang w:val="vi-VN"/>
        </w:rPr>
        <w:t xml:space="preserve"> </w:t>
      </w:r>
      <w:r w:rsidRPr="00FB3867">
        <w:rPr>
          <w:rFonts w:asciiTheme="majorHAnsi" w:hAnsiTheme="majorHAnsi" w:cstheme="majorHAnsi"/>
          <w:color w:val="auto"/>
        </w:rPr>
        <w:t xml:space="preserve">có </w:t>
      </w:r>
      <w:r w:rsidRPr="00FB3867">
        <w:rPr>
          <w:rFonts w:asciiTheme="majorHAnsi" w:hAnsiTheme="majorHAnsi" w:cstheme="majorHAnsi"/>
          <w:color w:val="auto"/>
          <w:lang w:val="vi-VN"/>
        </w:rPr>
        <w:t>liên quan</w:t>
      </w:r>
      <w:r w:rsidRPr="00FB3867">
        <w:rPr>
          <w:rFonts w:asciiTheme="majorHAnsi" w:hAnsiTheme="majorHAnsi" w:cstheme="majorHAnsi"/>
          <w:color w:val="auto"/>
        </w:rPr>
        <w:t xml:space="preserve"> nội dung phân loại đô thị</w:t>
      </w:r>
      <w:r w:rsidRPr="00FB3867">
        <w:rPr>
          <w:rFonts w:asciiTheme="majorHAnsi" w:hAnsiTheme="majorHAnsi" w:cstheme="majorHAnsi"/>
          <w:color w:val="auto"/>
          <w:lang w:val="vi-VN"/>
        </w:rPr>
        <w:t>.</w:t>
      </w:r>
    </w:p>
    <w:p w14:paraId="699D93B0" w14:textId="77777777" w:rsidR="0059440E" w:rsidRPr="00FB3867" w:rsidRDefault="0059440E" w:rsidP="00C33BA1">
      <w:pPr>
        <w:widowControl w:val="0"/>
        <w:rPr>
          <w:rFonts w:asciiTheme="majorHAnsi" w:hAnsiTheme="majorHAnsi" w:cstheme="majorHAnsi"/>
          <w:b/>
          <w:i/>
          <w:color w:val="auto"/>
          <w:lang w:val="vi-VN"/>
        </w:rPr>
      </w:pPr>
      <w:r w:rsidRPr="00FB3867">
        <w:rPr>
          <w:rFonts w:asciiTheme="majorHAnsi" w:hAnsiTheme="majorHAnsi" w:cstheme="majorHAnsi"/>
          <w:b/>
          <w:i/>
          <w:color w:val="auto"/>
        </w:rPr>
        <w:t xml:space="preserve">b) </w:t>
      </w:r>
      <w:r w:rsidRPr="00FB3867">
        <w:rPr>
          <w:rFonts w:asciiTheme="majorHAnsi" w:hAnsiTheme="majorHAnsi" w:cstheme="majorHAnsi"/>
          <w:b/>
          <w:i/>
          <w:color w:val="auto"/>
          <w:lang w:val="vi-VN"/>
        </w:rPr>
        <w:t xml:space="preserve">Về cơ sở pháp lý: </w:t>
      </w:r>
    </w:p>
    <w:p w14:paraId="5D37B980" w14:textId="3E01A265" w:rsidR="0059440E" w:rsidRPr="00FB3867" w:rsidRDefault="0059440E" w:rsidP="00C33BA1">
      <w:pPr>
        <w:widowControl w:val="0"/>
        <w:rPr>
          <w:rFonts w:asciiTheme="majorHAnsi" w:hAnsiTheme="majorHAnsi" w:cstheme="majorHAnsi"/>
          <w:b/>
          <w:color w:val="auto"/>
        </w:rPr>
      </w:pPr>
      <w:r w:rsidRPr="00FB3867">
        <w:rPr>
          <w:rFonts w:asciiTheme="majorHAnsi" w:hAnsiTheme="majorHAnsi" w:cstheme="majorHAnsi"/>
          <w:color w:val="auto"/>
          <w:lang w:val="vi-VN"/>
        </w:rPr>
        <w:t>Luật Tổ chức chính quyền địa phương năm 2015 (sửa đổi, bổ sung năm 2019); Luật Quy hoạch đô thị</w:t>
      </w:r>
      <w:r w:rsidRPr="00FB3867">
        <w:rPr>
          <w:rFonts w:asciiTheme="majorHAnsi" w:hAnsiTheme="majorHAnsi" w:cstheme="majorHAnsi"/>
          <w:color w:val="auto"/>
        </w:rPr>
        <w:t xml:space="preserve"> năm 2009</w:t>
      </w:r>
      <w:r w:rsidRPr="00FB3867">
        <w:rPr>
          <w:rFonts w:asciiTheme="majorHAnsi" w:hAnsiTheme="majorHAnsi" w:cstheme="majorHAnsi"/>
          <w:color w:val="auto"/>
          <w:lang w:val="vi-VN"/>
        </w:rPr>
        <w:t>; văn bản số 775/UBTVQH14-PL ngày 24</w:t>
      </w:r>
      <w:r w:rsidR="00B12C51" w:rsidRPr="00FB3867">
        <w:rPr>
          <w:rFonts w:asciiTheme="majorHAnsi" w:hAnsiTheme="majorHAnsi" w:cstheme="majorHAnsi"/>
          <w:color w:val="auto"/>
        </w:rPr>
        <w:t>/</w:t>
      </w:r>
      <w:r w:rsidRPr="00FB3867">
        <w:rPr>
          <w:rFonts w:asciiTheme="majorHAnsi" w:hAnsiTheme="majorHAnsi" w:cstheme="majorHAnsi"/>
          <w:color w:val="auto"/>
          <w:lang w:val="vi-VN"/>
        </w:rPr>
        <w:t>3</w:t>
      </w:r>
      <w:r w:rsidR="00B12C51" w:rsidRPr="00FB3867">
        <w:rPr>
          <w:rFonts w:asciiTheme="majorHAnsi" w:hAnsiTheme="majorHAnsi" w:cstheme="majorHAnsi"/>
          <w:color w:val="auto"/>
        </w:rPr>
        <w:t>/</w:t>
      </w:r>
      <w:r w:rsidRPr="00FB3867">
        <w:rPr>
          <w:rFonts w:asciiTheme="majorHAnsi" w:hAnsiTheme="majorHAnsi" w:cstheme="majorHAnsi"/>
          <w:color w:val="auto"/>
          <w:lang w:val="vi-VN"/>
        </w:rPr>
        <w:t>2021 của Ủy ban Thường vụ Quốc hội về ban hành cơ chế, chính sách đặc thù đối với Thừa Thiên Huế</w:t>
      </w:r>
      <w:r w:rsidRPr="00FB3867">
        <w:rPr>
          <w:rFonts w:asciiTheme="majorHAnsi" w:hAnsiTheme="majorHAnsi" w:cstheme="majorHAnsi"/>
          <w:color w:val="auto"/>
        </w:rPr>
        <w:t>;</w:t>
      </w:r>
      <w:r w:rsidRPr="00FB3867">
        <w:rPr>
          <w:rFonts w:asciiTheme="majorHAnsi" w:hAnsiTheme="majorHAnsi" w:cstheme="majorHAnsi"/>
          <w:color w:val="auto"/>
          <w:lang w:val="vi-VN"/>
        </w:rPr>
        <w:t xml:space="preserve"> các </w:t>
      </w:r>
      <w:r w:rsidRPr="00FB3867">
        <w:rPr>
          <w:rFonts w:asciiTheme="majorHAnsi" w:hAnsiTheme="majorHAnsi" w:cstheme="majorHAnsi"/>
          <w:color w:val="auto"/>
        </w:rPr>
        <w:t xml:space="preserve">Nghị quyết, </w:t>
      </w:r>
      <w:r w:rsidR="00B12C51" w:rsidRPr="00FB3867">
        <w:rPr>
          <w:rFonts w:asciiTheme="majorHAnsi" w:hAnsiTheme="majorHAnsi" w:cstheme="majorHAnsi"/>
          <w:color w:val="auto"/>
        </w:rPr>
        <w:t>T</w:t>
      </w:r>
      <w:r w:rsidRPr="00FB3867">
        <w:rPr>
          <w:rFonts w:asciiTheme="majorHAnsi" w:hAnsiTheme="majorHAnsi" w:cstheme="majorHAnsi"/>
          <w:color w:val="auto"/>
          <w:lang w:val="vi-VN"/>
        </w:rPr>
        <w:t>hông báo kết luận của Ủy ban Thường vụ Quốc hội</w:t>
      </w:r>
      <w:r w:rsidRPr="00FB3867">
        <w:rPr>
          <w:rFonts w:asciiTheme="majorHAnsi" w:hAnsiTheme="majorHAnsi" w:cstheme="majorHAnsi"/>
          <w:color w:val="auto"/>
        </w:rPr>
        <w:t xml:space="preserve"> có liên quan và</w:t>
      </w:r>
      <w:r w:rsidRPr="00FB3867">
        <w:rPr>
          <w:rFonts w:asciiTheme="majorHAnsi" w:hAnsiTheme="majorHAnsi" w:cstheme="majorHAnsi"/>
          <w:color w:val="auto"/>
          <w:lang w:val="vi-VN"/>
        </w:rPr>
        <w:t xml:space="preserve"> </w:t>
      </w:r>
      <w:r w:rsidRPr="00FB3867">
        <w:rPr>
          <w:rFonts w:asciiTheme="majorHAnsi" w:hAnsiTheme="majorHAnsi" w:cstheme="majorHAnsi"/>
          <w:color w:val="auto"/>
        </w:rPr>
        <w:t>các quy định quy chuẩn, tiêu chuẩn kỹ thuật đã được cấp có thẩm quyền ban hành theo quy định.</w:t>
      </w:r>
    </w:p>
    <w:p w14:paraId="3DD4594A" w14:textId="552EA650" w:rsidR="0059440E" w:rsidRPr="00FB3867" w:rsidRDefault="0059440E" w:rsidP="00C33BA1">
      <w:pPr>
        <w:widowControl w:val="0"/>
        <w:rPr>
          <w:rFonts w:asciiTheme="majorHAnsi" w:hAnsiTheme="majorHAnsi" w:cstheme="majorHAnsi"/>
          <w:b/>
          <w:i/>
          <w:color w:val="auto"/>
        </w:rPr>
      </w:pPr>
      <w:r w:rsidRPr="00FB3867">
        <w:rPr>
          <w:rFonts w:asciiTheme="majorHAnsi" w:hAnsiTheme="majorHAnsi" w:cstheme="majorHAnsi"/>
          <w:b/>
          <w:i/>
          <w:color w:val="auto"/>
        </w:rPr>
        <w:t xml:space="preserve">c) </w:t>
      </w:r>
      <w:r w:rsidRPr="00FB3867">
        <w:rPr>
          <w:rFonts w:asciiTheme="majorHAnsi" w:hAnsiTheme="majorHAnsi" w:cstheme="majorHAnsi"/>
          <w:b/>
          <w:i/>
          <w:color w:val="auto"/>
          <w:lang w:val="vi-VN"/>
        </w:rPr>
        <w:t xml:space="preserve">Về cơ sở </w:t>
      </w:r>
      <w:r w:rsidRPr="00FB3867">
        <w:rPr>
          <w:rFonts w:asciiTheme="majorHAnsi" w:hAnsiTheme="majorHAnsi" w:cstheme="majorHAnsi"/>
          <w:b/>
          <w:i/>
          <w:color w:val="auto"/>
        </w:rPr>
        <w:t>lý luận, khoa học và kinh nghiệm quốc tế</w:t>
      </w:r>
      <w:r w:rsidR="002232A6" w:rsidRPr="00FB3867">
        <w:rPr>
          <w:rFonts w:asciiTheme="majorHAnsi" w:hAnsiTheme="majorHAnsi" w:cstheme="majorHAnsi"/>
          <w:b/>
          <w:i/>
          <w:color w:val="auto"/>
        </w:rPr>
        <w:t>:</w:t>
      </w:r>
    </w:p>
    <w:p w14:paraId="1995C573" w14:textId="77777777" w:rsidR="00B12C51" w:rsidRPr="00FB3867" w:rsidRDefault="00B12C51" w:rsidP="00C33BA1">
      <w:pPr>
        <w:widowControl w:val="0"/>
        <w:rPr>
          <w:rFonts w:asciiTheme="majorHAnsi" w:hAnsiTheme="majorHAnsi" w:cstheme="majorHAnsi"/>
          <w:color w:val="auto"/>
        </w:rPr>
      </w:pPr>
      <w:r w:rsidRPr="00FB3867">
        <w:rPr>
          <w:rFonts w:asciiTheme="majorHAnsi" w:hAnsiTheme="majorHAnsi" w:cstheme="majorHAnsi"/>
          <w:color w:val="auto"/>
        </w:rPr>
        <w:t>Nghiên cứu, tổng hợp các cơ sở lý luận, khoa học và kinh nghiệm quốc tế về phân loại đô thị cho thấy: các quốc gia đều có các quy định về phân loại đô thị; các quốc gia khác nhau sử dụng định nghĩa về đô thị, hệ thống tiêu chí, tiêu chuẩn phân loại đô thị khác nhau, tuy nhiên, các tiêu chí cốt lõi nhất được sử dụng để đánh giá phân loại đô thị vẫn là các tiêu chí tập trung đánh giá về dân số, mật độ dân số, tỷ lệ lao động phi nông nghiệp.</w:t>
      </w:r>
    </w:p>
    <w:p w14:paraId="21C48BB8" w14:textId="4BE1874C" w:rsidR="00B12C51" w:rsidRPr="00FB3867" w:rsidRDefault="00B12C51" w:rsidP="00C33BA1">
      <w:pPr>
        <w:widowControl w:val="0"/>
        <w:rPr>
          <w:rFonts w:asciiTheme="majorHAnsi" w:hAnsiTheme="majorHAnsi" w:cstheme="majorHAnsi"/>
          <w:color w:val="auto"/>
        </w:rPr>
      </w:pPr>
      <w:r w:rsidRPr="00FB3867">
        <w:rPr>
          <w:rFonts w:asciiTheme="majorHAnsi" w:hAnsiTheme="majorHAnsi" w:cstheme="majorHAnsi"/>
          <w:color w:val="auto"/>
        </w:rPr>
        <w:t>Nghị quyết sửa đổi bổ sung một số điều của Nghị quyết số 1210 được xây dựng trên cơ sở kế thừa các kết quả quá trình nghiên cứu khoa học, tổng kết lý luận và thực tiễn từ những nghiên cứu đầu tiên của Đề tài nghiên cứu khoa học cấp nhà nước</w:t>
      </w:r>
      <w:r w:rsidRPr="00FB3867">
        <w:rPr>
          <w:rStyle w:val="FootnoteReference"/>
          <w:rFonts w:asciiTheme="majorHAnsi" w:hAnsiTheme="majorHAnsi" w:cstheme="majorHAnsi"/>
          <w:color w:val="auto"/>
        </w:rPr>
        <w:footnoteReference w:id="3"/>
      </w:r>
      <w:r w:rsidRPr="00FB3867">
        <w:rPr>
          <w:rFonts w:asciiTheme="majorHAnsi" w:hAnsiTheme="majorHAnsi" w:cstheme="majorHAnsi"/>
          <w:color w:val="auto"/>
        </w:rPr>
        <w:t>, được liên tục nghiên cứu, hoàn thiện và đã được thể chế hóa trong các quy định về phân loại đô thị đã được ban hành trong các giai đoạn trước đây</w:t>
      </w:r>
      <w:r w:rsidRPr="00FB3867">
        <w:rPr>
          <w:rStyle w:val="FootnoteReference"/>
          <w:rFonts w:asciiTheme="majorHAnsi" w:hAnsiTheme="majorHAnsi" w:cstheme="majorHAnsi"/>
          <w:color w:val="auto"/>
        </w:rPr>
        <w:footnoteReference w:id="4"/>
      </w:r>
      <w:r w:rsidRPr="00FB3867">
        <w:rPr>
          <w:rFonts w:asciiTheme="majorHAnsi" w:hAnsiTheme="majorHAnsi" w:cstheme="majorHAnsi"/>
          <w:color w:val="auto"/>
        </w:rPr>
        <w:t xml:space="preserve">: </w:t>
      </w:r>
    </w:p>
    <w:p w14:paraId="2602305D" w14:textId="77777777" w:rsidR="0059440E" w:rsidRPr="00FB3867" w:rsidRDefault="0059440E" w:rsidP="00C33BA1">
      <w:pPr>
        <w:widowControl w:val="0"/>
        <w:rPr>
          <w:rFonts w:asciiTheme="majorHAnsi" w:hAnsiTheme="majorHAnsi" w:cstheme="majorHAnsi"/>
          <w:b/>
          <w:i/>
          <w:color w:val="auto"/>
          <w:lang w:val="vi-VN"/>
        </w:rPr>
      </w:pPr>
      <w:r w:rsidRPr="00FB3867">
        <w:rPr>
          <w:rFonts w:asciiTheme="majorHAnsi" w:hAnsiTheme="majorHAnsi" w:cstheme="majorHAnsi"/>
          <w:b/>
          <w:i/>
          <w:color w:val="auto"/>
        </w:rPr>
        <w:t xml:space="preserve">d) </w:t>
      </w:r>
      <w:r w:rsidRPr="00FB3867">
        <w:rPr>
          <w:rFonts w:asciiTheme="majorHAnsi" w:hAnsiTheme="majorHAnsi" w:cstheme="majorHAnsi"/>
          <w:b/>
          <w:i/>
          <w:color w:val="auto"/>
          <w:lang w:val="vi-VN"/>
        </w:rPr>
        <w:t xml:space="preserve">Về cơ sở thực tiễn: </w:t>
      </w:r>
    </w:p>
    <w:p w14:paraId="3D061EA7" w14:textId="5C78776F" w:rsidR="0059440E" w:rsidRPr="00FB3867" w:rsidRDefault="0059440E" w:rsidP="00C33BA1">
      <w:pPr>
        <w:widowControl w:val="0"/>
        <w:rPr>
          <w:rFonts w:asciiTheme="majorHAnsi" w:hAnsiTheme="majorHAnsi" w:cstheme="majorHAnsi"/>
          <w:b/>
          <w:color w:val="auto"/>
          <w:lang w:val="vi-VN"/>
        </w:rPr>
      </w:pPr>
      <w:r w:rsidRPr="00FB3867">
        <w:rPr>
          <w:rFonts w:asciiTheme="majorHAnsi" w:hAnsiTheme="majorHAnsi" w:cstheme="majorHAnsi"/>
          <w:color w:val="auto"/>
        </w:rPr>
        <w:t xml:space="preserve">Báo cáo số 493/BC-CP </w:t>
      </w:r>
      <w:r w:rsidR="00CC60E9" w:rsidRPr="00FB3867">
        <w:rPr>
          <w:rFonts w:asciiTheme="majorHAnsi" w:hAnsiTheme="majorHAnsi" w:cstheme="majorHAnsi"/>
          <w:color w:val="auto"/>
        </w:rPr>
        <w:t xml:space="preserve">ngày 30/10/2021 của Chính phủ </w:t>
      </w:r>
      <w:r w:rsidRPr="00FB3867">
        <w:rPr>
          <w:rFonts w:asciiTheme="majorHAnsi" w:hAnsiTheme="majorHAnsi" w:cstheme="majorHAnsi"/>
          <w:color w:val="auto"/>
        </w:rPr>
        <w:t>Tổng kết tình hình thực hiện Nghị quyết số 1210</w:t>
      </w:r>
      <w:r w:rsidR="0018254A" w:rsidRPr="00FB3867">
        <w:rPr>
          <w:rFonts w:asciiTheme="majorHAnsi" w:hAnsiTheme="majorHAnsi" w:cstheme="majorHAnsi"/>
          <w:color w:val="auto"/>
        </w:rPr>
        <w:t>.</w:t>
      </w:r>
    </w:p>
    <w:p w14:paraId="2ED2AF5B" w14:textId="77777777" w:rsidR="0059440E" w:rsidRPr="00FB3867" w:rsidRDefault="0059440E" w:rsidP="00C33BA1">
      <w:pPr>
        <w:widowControl w:val="0"/>
        <w:rPr>
          <w:rFonts w:asciiTheme="majorHAnsi" w:hAnsiTheme="majorHAnsi" w:cstheme="majorHAnsi"/>
          <w:b/>
          <w:bCs/>
          <w:color w:val="auto"/>
          <w:sz w:val="27"/>
          <w:szCs w:val="27"/>
          <w:lang w:val="vi-VN"/>
        </w:rPr>
      </w:pPr>
      <w:r w:rsidRPr="00FB3867">
        <w:rPr>
          <w:rFonts w:asciiTheme="majorHAnsi" w:hAnsiTheme="majorHAnsi" w:cstheme="majorHAnsi"/>
          <w:b/>
          <w:bCs/>
          <w:color w:val="auto"/>
          <w:sz w:val="27"/>
          <w:szCs w:val="27"/>
          <w:lang w:val="nl-NL"/>
        </w:rPr>
        <w:t>II.</w:t>
      </w:r>
      <w:r w:rsidRPr="00FB3867" w:rsidDel="00325173">
        <w:rPr>
          <w:rFonts w:asciiTheme="majorHAnsi" w:hAnsiTheme="majorHAnsi" w:cstheme="majorHAnsi"/>
          <w:b/>
          <w:bCs/>
          <w:color w:val="auto"/>
          <w:sz w:val="27"/>
          <w:szCs w:val="27"/>
          <w:lang w:val="nl-NL"/>
        </w:rPr>
        <w:t xml:space="preserve"> </w:t>
      </w:r>
      <w:r w:rsidRPr="00FB3867">
        <w:rPr>
          <w:rFonts w:asciiTheme="majorHAnsi" w:hAnsiTheme="majorHAnsi" w:cstheme="majorHAnsi"/>
          <w:b/>
          <w:bCs/>
          <w:color w:val="auto"/>
          <w:sz w:val="27"/>
          <w:szCs w:val="27"/>
          <w:lang w:val="nl-NL"/>
        </w:rPr>
        <w:t xml:space="preserve">QUAN ĐIỂM, MỤC TIÊU XÂY DỰNG DỰ THẢO NGHỊ QUYẾT </w:t>
      </w:r>
    </w:p>
    <w:p w14:paraId="78089646" w14:textId="77777777" w:rsidR="00CC60E9" w:rsidRPr="00FB3867" w:rsidRDefault="0059440E" w:rsidP="00C33BA1">
      <w:pPr>
        <w:widowControl w:val="0"/>
        <w:rPr>
          <w:rFonts w:asciiTheme="majorHAnsi" w:hAnsiTheme="majorHAnsi" w:cstheme="majorHAnsi"/>
          <w:b/>
          <w:bCs/>
          <w:color w:val="auto"/>
          <w:lang w:val="pt-BR"/>
        </w:rPr>
      </w:pPr>
      <w:r w:rsidRPr="00FB3867">
        <w:rPr>
          <w:rFonts w:asciiTheme="majorHAnsi" w:hAnsiTheme="majorHAnsi" w:cstheme="majorHAnsi"/>
          <w:b/>
          <w:bCs/>
          <w:color w:val="auto"/>
          <w:lang w:val="pt-BR"/>
        </w:rPr>
        <w:t xml:space="preserve">1. Quan điểm  </w:t>
      </w:r>
    </w:p>
    <w:p w14:paraId="3FE092BB" w14:textId="3EA917F3" w:rsidR="0059440E" w:rsidRPr="00FB3867" w:rsidRDefault="0059440E" w:rsidP="00C33BA1">
      <w:pPr>
        <w:widowControl w:val="0"/>
        <w:rPr>
          <w:rFonts w:asciiTheme="majorHAnsi" w:hAnsiTheme="majorHAnsi" w:cstheme="majorHAnsi"/>
          <w:b/>
          <w:color w:val="auto"/>
          <w:lang w:val="nl-NL"/>
        </w:rPr>
      </w:pPr>
      <w:r w:rsidRPr="00FB3867">
        <w:rPr>
          <w:rFonts w:asciiTheme="majorHAnsi" w:hAnsiTheme="majorHAnsi" w:cstheme="majorHAnsi"/>
          <w:color w:val="auto"/>
          <w:lang w:val="nl-NL"/>
        </w:rPr>
        <w:t xml:space="preserve">- Thể chế hóa các chủ trương của Đảng và cụ thể hóa quy định của các Luật Quy hoạch đô thị năm 2009, Luật Tổ chức chính quyền địa phương năm 2015 </w:t>
      </w:r>
      <w:r w:rsidRPr="00FB3867">
        <w:rPr>
          <w:rFonts w:asciiTheme="majorHAnsi" w:hAnsiTheme="majorHAnsi" w:cstheme="majorHAnsi"/>
          <w:color w:val="auto"/>
          <w:lang w:val="nl-NL"/>
        </w:rPr>
        <w:lastRenderedPageBreak/>
        <w:t>(sửa đổi, bổ sung năm 2019) về phân loại đô thị và mối quan hệ giữa phân loại đô thị</w:t>
      </w:r>
      <w:r w:rsidRPr="00FB3867">
        <w:rPr>
          <w:rFonts w:asciiTheme="majorHAnsi" w:hAnsiTheme="majorHAnsi" w:cstheme="majorHAnsi"/>
          <w:color w:val="auto"/>
          <w:lang w:val="vi-VN"/>
        </w:rPr>
        <w:t>,</w:t>
      </w:r>
      <w:r w:rsidRPr="00FB3867">
        <w:rPr>
          <w:rFonts w:asciiTheme="majorHAnsi" w:hAnsiTheme="majorHAnsi" w:cstheme="majorHAnsi"/>
          <w:color w:val="auto"/>
          <w:lang w:val="nl-NL"/>
        </w:rPr>
        <w:t xml:space="preserve"> thành lập đơn vị hành chính đô thị</w:t>
      </w:r>
      <w:r w:rsidRPr="00FB3867">
        <w:rPr>
          <w:rFonts w:asciiTheme="majorHAnsi" w:hAnsiTheme="majorHAnsi" w:cstheme="majorHAnsi"/>
          <w:color w:val="auto"/>
          <w:lang w:val="vi-VN"/>
        </w:rPr>
        <w:t xml:space="preserve"> </w:t>
      </w:r>
      <w:r w:rsidRPr="00FB3867">
        <w:rPr>
          <w:rFonts w:asciiTheme="majorHAnsi" w:hAnsiTheme="majorHAnsi" w:cstheme="majorHAnsi"/>
          <w:color w:val="auto"/>
          <w:lang w:val="nl-NL"/>
        </w:rPr>
        <w:t>và sắp xếp các đơn vị hành chính</w:t>
      </w:r>
      <w:r w:rsidRPr="00FB3867">
        <w:rPr>
          <w:rFonts w:asciiTheme="majorHAnsi" w:hAnsiTheme="majorHAnsi" w:cstheme="majorHAnsi"/>
          <w:color w:val="auto"/>
          <w:lang w:val="vi-VN"/>
        </w:rPr>
        <w:t>;</w:t>
      </w:r>
      <w:r w:rsidRPr="00FB3867">
        <w:rPr>
          <w:rFonts w:asciiTheme="majorHAnsi" w:hAnsiTheme="majorHAnsi" w:cstheme="majorHAnsi"/>
          <w:color w:val="auto"/>
          <w:lang w:val="nl-NL"/>
        </w:rPr>
        <w:t xml:space="preserve"> bảo đảm tính hợp hiến, hợp pháp, tính đồng bộ, thống nhất pháp luật về quy hoạch, phân loại đô thị, thành lập, nhập, chia, điều chỉnh địa giới đơn vị hành chính.</w:t>
      </w:r>
    </w:p>
    <w:p w14:paraId="2569DD7C" w14:textId="77777777" w:rsidR="0059440E" w:rsidRPr="00FB3867" w:rsidRDefault="0059440E" w:rsidP="00C33BA1">
      <w:pPr>
        <w:widowControl w:val="0"/>
        <w:rPr>
          <w:rFonts w:asciiTheme="majorHAnsi" w:hAnsiTheme="majorHAnsi" w:cstheme="majorHAnsi"/>
          <w:b/>
          <w:color w:val="auto"/>
          <w:lang w:val="nl-NL"/>
        </w:rPr>
      </w:pPr>
      <w:r w:rsidRPr="00FB3867">
        <w:rPr>
          <w:rFonts w:asciiTheme="majorHAnsi" w:hAnsiTheme="majorHAnsi" w:cstheme="majorHAnsi"/>
          <w:color w:val="auto"/>
          <w:lang w:val="nl-NL"/>
        </w:rPr>
        <w:t>- Nâng cao vai trò, hiệu lực, hiệu quả của công tác phân loại đô thị; xác lập cơ sở cho việc đánh giá chất lượng đô thị theo các giai đoạn phát triển; tổ chức, sắp xếp và phát triển hệ thống đô thị cả nước; phản ánh đúng trình độ phát triển đô thị, đô thị hóa, làm căn cứ cho công tác quy hoạch, quản lý, hoạch định chính sách phát triển đô thị; thu hút đầu tư, nâng cao chất lượng và điều kiện sống đô thị; phân loại đơn vị hành chính; thành lập, nhập, chia, điều chỉnh địa giới hành chính đô thị.</w:t>
      </w:r>
    </w:p>
    <w:p w14:paraId="6962B7CF" w14:textId="77777777" w:rsidR="0059440E" w:rsidRPr="00FB3867" w:rsidRDefault="0059440E" w:rsidP="00C33BA1">
      <w:pPr>
        <w:widowControl w:val="0"/>
        <w:rPr>
          <w:rFonts w:asciiTheme="majorHAnsi" w:hAnsiTheme="majorHAnsi" w:cstheme="majorHAnsi"/>
          <w:b/>
          <w:color w:val="auto"/>
          <w:lang w:val="nl-NL"/>
        </w:rPr>
      </w:pPr>
      <w:r w:rsidRPr="00FB3867">
        <w:rPr>
          <w:rFonts w:asciiTheme="majorHAnsi" w:hAnsiTheme="majorHAnsi" w:cstheme="majorHAnsi"/>
          <w:color w:val="auto"/>
          <w:lang w:val="nl-NL"/>
        </w:rPr>
        <w:t>- Kế thừa, phát huy các quy định của Nghị quyết số 1210 đã được thực tiễn kiểm nghiệm là hợp lý, đúng đắn; sửa đổi các quy định không còn phù hợp, vướng mắc</w:t>
      </w:r>
      <w:r w:rsidRPr="00FB3867">
        <w:rPr>
          <w:rFonts w:asciiTheme="majorHAnsi" w:hAnsiTheme="majorHAnsi" w:cstheme="majorHAnsi"/>
          <w:color w:val="auto"/>
          <w:lang w:val="vi-VN"/>
        </w:rPr>
        <w:t>,</w:t>
      </w:r>
      <w:r w:rsidRPr="00FB3867">
        <w:rPr>
          <w:rFonts w:asciiTheme="majorHAnsi" w:hAnsiTheme="majorHAnsi" w:cstheme="majorHAnsi"/>
          <w:color w:val="auto"/>
          <w:lang w:val="nl-NL"/>
        </w:rPr>
        <w:t xml:space="preserve"> bất cập</w:t>
      </w:r>
      <w:r w:rsidRPr="00FB3867">
        <w:rPr>
          <w:rFonts w:asciiTheme="majorHAnsi" w:hAnsiTheme="majorHAnsi" w:cstheme="majorHAnsi"/>
          <w:color w:val="auto"/>
          <w:lang w:val="vi-VN"/>
        </w:rPr>
        <w:t xml:space="preserve"> trong thực tiễn</w:t>
      </w:r>
      <w:r w:rsidRPr="00FB3867">
        <w:rPr>
          <w:rFonts w:asciiTheme="majorHAnsi" w:hAnsiTheme="majorHAnsi" w:cstheme="majorHAnsi"/>
          <w:color w:val="auto"/>
          <w:lang w:val="nl-NL"/>
        </w:rPr>
        <w:t>; bổ sung các quy định để</w:t>
      </w:r>
      <w:r w:rsidRPr="00FB3867">
        <w:rPr>
          <w:rFonts w:asciiTheme="majorHAnsi" w:hAnsiTheme="majorHAnsi" w:cstheme="majorHAnsi"/>
          <w:color w:val="auto"/>
          <w:lang w:val="vi-VN"/>
        </w:rPr>
        <w:t xml:space="preserve"> </w:t>
      </w:r>
      <w:r w:rsidRPr="00FB3867">
        <w:rPr>
          <w:rFonts w:asciiTheme="majorHAnsi" w:hAnsiTheme="majorHAnsi" w:cstheme="majorHAnsi"/>
          <w:color w:val="auto"/>
          <w:lang w:val="nl-NL"/>
        </w:rPr>
        <w:t>điều chỉnh các vấn đề mới phát sinh trong thực tiễn đã được xác định trong quá trình tổng kết; sửa đổi bổ sung các nội dung đã đạt được sự thống nhất, đồng thuận cao, các vấn đề chưa rõ, cần có thời gian kiểm nghiệm, đánh giá tác động sẽ tiếp tục nghiên cứu và đề xuất khi đủ điều kiện.</w:t>
      </w:r>
    </w:p>
    <w:p w14:paraId="0B327145" w14:textId="77777777" w:rsidR="0059440E" w:rsidRPr="00FB3867" w:rsidRDefault="0059440E" w:rsidP="00C33BA1">
      <w:pPr>
        <w:widowControl w:val="0"/>
        <w:rPr>
          <w:rFonts w:asciiTheme="majorHAnsi" w:hAnsiTheme="majorHAnsi" w:cstheme="majorHAnsi"/>
          <w:b/>
          <w:bCs/>
          <w:color w:val="auto"/>
          <w:lang w:val="vi-VN"/>
        </w:rPr>
      </w:pPr>
      <w:r w:rsidRPr="00FB3867">
        <w:rPr>
          <w:rFonts w:asciiTheme="majorHAnsi" w:hAnsiTheme="majorHAnsi" w:cstheme="majorHAnsi"/>
          <w:b/>
          <w:bCs/>
          <w:color w:val="auto"/>
          <w:lang w:val="pt-BR"/>
        </w:rPr>
        <w:t xml:space="preserve">2. Mục tiêu </w:t>
      </w:r>
      <w:r w:rsidRPr="00FB3867">
        <w:rPr>
          <w:rFonts w:asciiTheme="majorHAnsi" w:hAnsiTheme="majorHAnsi" w:cstheme="majorHAnsi"/>
          <w:b/>
          <w:bCs/>
          <w:color w:val="auto"/>
          <w:lang w:val="vi-VN"/>
        </w:rPr>
        <w:t xml:space="preserve"> </w:t>
      </w:r>
    </w:p>
    <w:p w14:paraId="29301B37" w14:textId="77777777" w:rsidR="0059440E" w:rsidRPr="00FB3867" w:rsidRDefault="0059440E" w:rsidP="00C33BA1">
      <w:pPr>
        <w:widowControl w:val="0"/>
        <w:rPr>
          <w:rFonts w:asciiTheme="majorHAnsi" w:hAnsiTheme="majorHAnsi" w:cstheme="majorHAnsi"/>
          <w:b/>
          <w:color w:val="auto"/>
          <w:lang w:val="nl-NL"/>
        </w:rPr>
      </w:pPr>
      <w:r w:rsidRPr="00FB3867">
        <w:rPr>
          <w:rFonts w:asciiTheme="majorHAnsi" w:hAnsiTheme="majorHAnsi" w:cstheme="majorHAnsi"/>
          <w:color w:val="auto"/>
          <w:lang w:val="nl-NL"/>
        </w:rPr>
        <w:t>- Việc sửa đổi, bổ sung Nghị quyết số 1210 nhằm hoàn thiện hệ thống pháp luật về phân loại đô thị.</w:t>
      </w:r>
    </w:p>
    <w:p w14:paraId="3590DAD5" w14:textId="21669A74" w:rsidR="0059440E" w:rsidRPr="00FB3867" w:rsidRDefault="0059440E" w:rsidP="00C33BA1">
      <w:pPr>
        <w:widowControl w:val="0"/>
        <w:rPr>
          <w:rFonts w:asciiTheme="majorHAnsi" w:hAnsiTheme="majorHAnsi" w:cstheme="majorHAnsi"/>
          <w:b/>
          <w:color w:val="auto"/>
          <w:lang w:val="nl-NL"/>
        </w:rPr>
      </w:pPr>
      <w:r w:rsidRPr="00FB3867">
        <w:rPr>
          <w:rFonts w:asciiTheme="majorHAnsi" w:hAnsiTheme="majorHAnsi" w:cstheme="majorHAnsi"/>
          <w:color w:val="auto"/>
          <w:lang w:val="nl-NL"/>
        </w:rPr>
        <w:t xml:space="preserve">- Xây dựng, hoàn thiện bộ tiêu chí, tiêu chuẩn phân loại đô thị, quy trình, thủ tục lập thẩm định, phê duyệt đề án </w:t>
      </w:r>
      <w:r w:rsidR="0018254A" w:rsidRPr="00FB3867">
        <w:rPr>
          <w:rFonts w:asciiTheme="majorHAnsi" w:hAnsiTheme="majorHAnsi" w:cstheme="majorHAnsi"/>
          <w:color w:val="auto"/>
          <w:lang w:val="nl-NL"/>
        </w:rPr>
        <w:t xml:space="preserve">và các báo cáo </w:t>
      </w:r>
      <w:r w:rsidRPr="00FB3867">
        <w:rPr>
          <w:rFonts w:asciiTheme="majorHAnsi" w:hAnsiTheme="majorHAnsi" w:cstheme="majorHAnsi"/>
          <w:color w:val="auto"/>
          <w:lang w:val="nl-NL"/>
        </w:rPr>
        <w:t>phân loại đô thị</w:t>
      </w:r>
      <w:r w:rsidR="0018254A" w:rsidRPr="00FB3867">
        <w:rPr>
          <w:rFonts w:asciiTheme="majorHAnsi" w:hAnsiTheme="majorHAnsi" w:cstheme="majorHAnsi"/>
          <w:color w:val="auto"/>
          <w:lang w:val="nl-NL"/>
        </w:rPr>
        <w:t>.</w:t>
      </w:r>
    </w:p>
    <w:p w14:paraId="1127ECA8" w14:textId="77777777" w:rsidR="0059440E" w:rsidRPr="00FB3867" w:rsidRDefault="0059440E" w:rsidP="00C33BA1">
      <w:pPr>
        <w:widowControl w:val="0"/>
        <w:rPr>
          <w:rFonts w:asciiTheme="majorHAnsi" w:hAnsiTheme="majorHAnsi" w:cstheme="majorHAnsi"/>
          <w:b/>
          <w:color w:val="auto"/>
          <w:lang w:val="nl-NL"/>
        </w:rPr>
      </w:pPr>
      <w:r w:rsidRPr="00FB3867">
        <w:rPr>
          <w:rFonts w:asciiTheme="majorHAnsi" w:hAnsiTheme="majorHAnsi" w:cstheme="majorHAnsi"/>
          <w:color w:val="auto"/>
          <w:lang w:val="nl-NL"/>
        </w:rPr>
        <w:t>- Xác định rõ thẩm quyền, trách nhiệm của các cơ quan Trung ương, các cấp chính quyền địa phương trong việc phân loại đô thị, kiểm tra, giám sát sau công nhận loại đô thị, theo dõi đánh giá khả năng khắc phục các tiêu chí còn yếu, còn thiếu; quản lý chất lượng đô thị sau sắp xếp đơn vị hành chính đô thị phù hợp với quy định của Luật Quy hoạch đô thị, Luật Tổ chức chính quyền địa phương và các văn bản pháp luật có liên quan còn hiệu lực thi hành.</w:t>
      </w:r>
    </w:p>
    <w:p w14:paraId="43AEA340" w14:textId="395D2361" w:rsidR="0059440E" w:rsidRPr="00FB3867" w:rsidRDefault="0059440E" w:rsidP="00C33BA1">
      <w:pPr>
        <w:widowControl w:val="0"/>
        <w:rPr>
          <w:rFonts w:asciiTheme="majorHAnsi" w:hAnsiTheme="majorHAnsi" w:cstheme="majorHAnsi"/>
          <w:b/>
          <w:bCs/>
          <w:color w:val="auto"/>
          <w:spacing w:val="-4"/>
          <w:sz w:val="26"/>
          <w:szCs w:val="26"/>
          <w:lang w:val="nl-NL"/>
        </w:rPr>
      </w:pPr>
      <w:r w:rsidRPr="00FB3867">
        <w:rPr>
          <w:rFonts w:asciiTheme="majorHAnsi" w:hAnsiTheme="majorHAnsi" w:cstheme="majorHAnsi"/>
          <w:b/>
          <w:bCs/>
          <w:color w:val="auto"/>
          <w:spacing w:val="-4"/>
          <w:sz w:val="26"/>
          <w:szCs w:val="26"/>
          <w:lang w:val="nl-NL"/>
        </w:rPr>
        <w:t xml:space="preserve">III. QUÁ TRÌNH XÂY DỰNG </w:t>
      </w:r>
      <w:r w:rsidR="00EB4051" w:rsidRPr="00FB3867">
        <w:rPr>
          <w:rFonts w:asciiTheme="majorHAnsi" w:hAnsiTheme="majorHAnsi" w:cstheme="majorHAnsi"/>
          <w:b/>
          <w:bCs/>
          <w:color w:val="auto"/>
          <w:spacing w:val="-4"/>
          <w:sz w:val="26"/>
          <w:szCs w:val="26"/>
          <w:lang w:val="nl-NL"/>
        </w:rPr>
        <w:t xml:space="preserve">VÀ HOÀN THIỆN </w:t>
      </w:r>
      <w:r w:rsidRPr="00FB3867">
        <w:rPr>
          <w:rFonts w:asciiTheme="majorHAnsi" w:hAnsiTheme="majorHAnsi" w:cstheme="majorHAnsi"/>
          <w:b/>
          <w:bCs/>
          <w:color w:val="auto"/>
          <w:spacing w:val="-4"/>
          <w:sz w:val="26"/>
          <w:szCs w:val="26"/>
          <w:lang w:val="nl-NL"/>
        </w:rPr>
        <w:t>DỰ THẢO NGHỊ QUYẾT</w:t>
      </w:r>
    </w:p>
    <w:p w14:paraId="614231B6" w14:textId="231E0C3F" w:rsidR="00CC60E9" w:rsidRPr="00FB3867" w:rsidRDefault="00CC60E9" w:rsidP="00C33BA1">
      <w:pPr>
        <w:widowControl w:val="0"/>
        <w:rPr>
          <w:rFonts w:asciiTheme="majorHAnsi" w:hAnsiTheme="majorHAnsi" w:cstheme="majorHAnsi"/>
          <w:b/>
          <w:bCs/>
          <w:color w:val="auto"/>
          <w:lang w:val="nl-NL"/>
        </w:rPr>
      </w:pPr>
      <w:r w:rsidRPr="00FB3867">
        <w:rPr>
          <w:rFonts w:asciiTheme="majorHAnsi" w:hAnsiTheme="majorHAnsi" w:cstheme="majorHAnsi"/>
          <w:b/>
          <w:bCs/>
          <w:color w:val="auto"/>
          <w:lang w:val="nl-NL"/>
        </w:rPr>
        <w:t xml:space="preserve">1. Quá trình soạn thảo dự thảo </w:t>
      </w:r>
      <w:r w:rsidR="00EB4051" w:rsidRPr="00FB3867">
        <w:rPr>
          <w:rFonts w:asciiTheme="majorHAnsi" w:hAnsiTheme="majorHAnsi" w:cstheme="majorHAnsi"/>
          <w:b/>
          <w:bCs/>
          <w:color w:val="auto"/>
          <w:lang w:val="nl-NL"/>
        </w:rPr>
        <w:t>Ngh</w:t>
      </w:r>
      <w:r w:rsidRPr="00FB3867">
        <w:rPr>
          <w:rFonts w:asciiTheme="majorHAnsi" w:hAnsiTheme="majorHAnsi" w:cstheme="majorHAnsi"/>
          <w:b/>
          <w:bCs/>
          <w:color w:val="auto"/>
          <w:lang w:val="nl-NL"/>
        </w:rPr>
        <w:t>ị quyết</w:t>
      </w:r>
    </w:p>
    <w:p w14:paraId="1FFC55A1" w14:textId="31658DAC" w:rsidR="00B575A5" w:rsidRPr="00FB3867" w:rsidRDefault="00EB4051" w:rsidP="00C33BA1">
      <w:pPr>
        <w:widowControl w:val="0"/>
        <w:rPr>
          <w:rFonts w:asciiTheme="majorHAnsi" w:hAnsiTheme="majorHAnsi" w:cstheme="majorHAnsi"/>
          <w:b/>
          <w:color w:val="auto"/>
        </w:rPr>
      </w:pPr>
      <w:r w:rsidRPr="00FB3867">
        <w:rPr>
          <w:rFonts w:asciiTheme="majorHAnsi" w:hAnsiTheme="majorHAnsi" w:cstheme="majorHAnsi"/>
          <w:color w:val="auto"/>
        </w:rPr>
        <w:t xml:space="preserve">- </w:t>
      </w:r>
      <w:r w:rsidR="00CC60E9" w:rsidRPr="00FB3867">
        <w:rPr>
          <w:rFonts w:asciiTheme="majorHAnsi" w:hAnsiTheme="majorHAnsi" w:cstheme="majorHAnsi"/>
          <w:color w:val="auto"/>
          <w:lang w:val="vi-VN"/>
        </w:rPr>
        <w:t xml:space="preserve">Thực hiện </w:t>
      </w:r>
      <w:r w:rsidR="00B575A5" w:rsidRPr="00FB3867">
        <w:rPr>
          <w:rFonts w:asciiTheme="majorHAnsi" w:hAnsiTheme="majorHAnsi" w:cstheme="majorHAnsi"/>
          <w:color w:val="auto"/>
        </w:rPr>
        <w:t xml:space="preserve">các </w:t>
      </w:r>
      <w:r w:rsidR="00CC60E9" w:rsidRPr="00FB3867">
        <w:rPr>
          <w:rFonts w:asciiTheme="majorHAnsi" w:hAnsiTheme="majorHAnsi" w:cstheme="majorHAnsi"/>
          <w:color w:val="auto"/>
          <w:lang w:val="vi-VN"/>
        </w:rPr>
        <w:t>kết luận, chỉ đạo của Ủy ban Thường vụ Quốc hội</w:t>
      </w:r>
      <w:r w:rsidR="00F8048D" w:rsidRPr="00FB3867">
        <w:rPr>
          <w:rFonts w:asciiTheme="majorHAnsi" w:hAnsiTheme="majorHAnsi" w:cstheme="majorHAnsi"/>
          <w:color w:val="auto"/>
        </w:rPr>
        <w:t>; trên cơ sở</w:t>
      </w:r>
      <w:r w:rsidR="00F8048D" w:rsidRPr="00FB3867">
        <w:rPr>
          <w:rFonts w:asciiTheme="majorHAnsi" w:hAnsiTheme="majorHAnsi" w:cstheme="majorHAnsi"/>
          <w:color w:val="auto"/>
          <w:lang w:val="vi-VN"/>
        </w:rPr>
        <w:t xml:space="preserve"> báo cáo của</w:t>
      </w:r>
      <w:r w:rsidR="00F8048D" w:rsidRPr="00FB3867">
        <w:rPr>
          <w:rFonts w:asciiTheme="majorHAnsi" w:hAnsiTheme="majorHAnsi" w:cstheme="majorHAnsi"/>
          <w:color w:val="auto"/>
        </w:rPr>
        <w:t xml:space="preserve"> </w:t>
      </w:r>
      <w:r w:rsidR="00F8048D" w:rsidRPr="00FB3867">
        <w:rPr>
          <w:rFonts w:asciiTheme="majorHAnsi" w:hAnsiTheme="majorHAnsi" w:cstheme="majorHAnsi"/>
          <w:color w:val="auto"/>
          <w:lang w:val="vi-VN"/>
        </w:rPr>
        <w:t xml:space="preserve">Bộ Tài chính, Bộ Văn hóa Thể thao và Du lịch và 48/63 tỉnh, thành phố trực thuộc </w:t>
      </w:r>
      <w:r w:rsidR="002232A6" w:rsidRPr="00FB3867">
        <w:rPr>
          <w:rFonts w:asciiTheme="majorHAnsi" w:hAnsiTheme="majorHAnsi" w:cstheme="majorHAnsi"/>
          <w:color w:val="auto"/>
        </w:rPr>
        <w:t>t</w:t>
      </w:r>
      <w:r w:rsidR="00F8048D" w:rsidRPr="00FB3867">
        <w:rPr>
          <w:rFonts w:asciiTheme="majorHAnsi" w:hAnsiTheme="majorHAnsi" w:cstheme="majorHAnsi"/>
          <w:color w:val="auto"/>
          <w:lang w:val="vi-VN"/>
        </w:rPr>
        <w:t>rung ương</w:t>
      </w:r>
      <w:r w:rsidR="00F8048D" w:rsidRPr="00FB3867">
        <w:rPr>
          <w:rFonts w:asciiTheme="majorHAnsi" w:hAnsiTheme="majorHAnsi" w:cstheme="majorHAnsi"/>
          <w:color w:val="auto"/>
        </w:rPr>
        <w:t xml:space="preserve">, </w:t>
      </w:r>
      <w:r w:rsidR="00CC60E9" w:rsidRPr="00FB3867">
        <w:rPr>
          <w:rFonts w:asciiTheme="majorHAnsi" w:hAnsiTheme="majorHAnsi" w:cstheme="majorHAnsi"/>
          <w:color w:val="auto"/>
          <w:lang w:val="vi-VN"/>
        </w:rPr>
        <w:t>Chính phủ</w:t>
      </w:r>
      <w:r w:rsidR="00B575A5" w:rsidRPr="00FB3867">
        <w:rPr>
          <w:rFonts w:asciiTheme="majorHAnsi" w:hAnsiTheme="majorHAnsi" w:cstheme="majorHAnsi"/>
          <w:color w:val="auto"/>
        </w:rPr>
        <w:t xml:space="preserve"> đã xây dựng và trình </w:t>
      </w:r>
      <w:r w:rsidR="00F25E1B" w:rsidRPr="00FB3867">
        <w:rPr>
          <w:rFonts w:asciiTheme="majorHAnsi" w:hAnsiTheme="majorHAnsi" w:cstheme="majorHAnsi"/>
          <w:color w:val="auto"/>
        </w:rPr>
        <w:t xml:space="preserve">Ủy ban Thường vụ Quốc hội </w:t>
      </w:r>
      <w:r w:rsidR="00B575A5" w:rsidRPr="00FB3867">
        <w:rPr>
          <w:rFonts w:asciiTheme="majorHAnsi" w:hAnsiTheme="majorHAnsi" w:cstheme="majorHAnsi"/>
          <w:color w:val="auto"/>
        </w:rPr>
        <w:t xml:space="preserve">Báo cáo số 493/BC-CP ngày 30/10/2021 Tổng kết tình hình thực hiện Nghị quyết số 1210; thực hiện đúng quy trình quy định của </w:t>
      </w:r>
      <w:r w:rsidR="00B575A5" w:rsidRPr="00FB3867">
        <w:rPr>
          <w:rFonts w:asciiTheme="majorHAnsi" w:hAnsiTheme="majorHAnsi" w:cstheme="majorHAnsi"/>
          <w:color w:val="auto"/>
          <w:lang w:val="vi-VN"/>
        </w:rPr>
        <w:t>Luật Ban hành văn bản quy phạm pháp luật</w:t>
      </w:r>
      <w:r w:rsidR="00B575A5" w:rsidRPr="00FB3867">
        <w:rPr>
          <w:rFonts w:asciiTheme="majorHAnsi" w:hAnsiTheme="majorHAnsi" w:cstheme="majorHAnsi"/>
          <w:color w:val="auto"/>
        </w:rPr>
        <w:t xml:space="preserve"> để </w:t>
      </w:r>
      <w:r w:rsidR="00B575A5" w:rsidRPr="00FB3867">
        <w:rPr>
          <w:rFonts w:asciiTheme="majorHAnsi" w:hAnsiTheme="majorHAnsi" w:cstheme="majorHAnsi"/>
          <w:color w:val="auto"/>
          <w:lang w:val="vi-VN"/>
        </w:rPr>
        <w:t>dự thảo Nghị quyết sửa đổi, bổ sung một số điều của Nghị quyết số 1210</w:t>
      </w:r>
      <w:r w:rsidR="00B575A5" w:rsidRPr="00FB3867">
        <w:rPr>
          <w:rFonts w:asciiTheme="majorHAnsi" w:hAnsiTheme="majorHAnsi" w:cstheme="majorHAnsi"/>
          <w:color w:val="auto"/>
        </w:rPr>
        <w:t>.</w:t>
      </w:r>
    </w:p>
    <w:p w14:paraId="0B0981F5" w14:textId="4CA556A2" w:rsidR="00CC60E9" w:rsidRPr="00FB3867" w:rsidRDefault="00CC60E9" w:rsidP="00C33BA1">
      <w:pPr>
        <w:widowControl w:val="0"/>
        <w:rPr>
          <w:rFonts w:asciiTheme="majorHAnsi" w:hAnsiTheme="majorHAnsi" w:cstheme="majorHAnsi"/>
          <w:b/>
          <w:bCs/>
          <w:color w:val="auto"/>
          <w:lang w:val="nl-NL"/>
        </w:rPr>
      </w:pPr>
      <w:r w:rsidRPr="00FB3867">
        <w:rPr>
          <w:rFonts w:asciiTheme="majorHAnsi" w:hAnsiTheme="majorHAnsi" w:cstheme="majorHAnsi"/>
          <w:color w:val="auto"/>
          <w:lang w:val="vi-VN"/>
        </w:rPr>
        <w:t xml:space="preserve">- </w:t>
      </w:r>
      <w:r w:rsidR="00B575A5" w:rsidRPr="00FB3867">
        <w:rPr>
          <w:rFonts w:asciiTheme="majorHAnsi" w:hAnsiTheme="majorHAnsi" w:cstheme="majorHAnsi"/>
          <w:color w:val="auto"/>
        </w:rPr>
        <w:t>N</w:t>
      </w:r>
      <w:r w:rsidR="00B575A5" w:rsidRPr="00FB3867">
        <w:rPr>
          <w:rFonts w:asciiTheme="majorHAnsi" w:hAnsiTheme="majorHAnsi" w:cstheme="majorHAnsi"/>
          <w:color w:val="auto"/>
          <w:lang w:val="vi-VN"/>
        </w:rPr>
        <w:t>gày 30/10/2021</w:t>
      </w:r>
      <w:r w:rsidR="00B575A5" w:rsidRPr="00FB3867">
        <w:rPr>
          <w:rFonts w:asciiTheme="majorHAnsi" w:hAnsiTheme="majorHAnsi" w:cstheme="majorHAnsi"/>
          <w:color w:val="auto"/>
        </w:rPr>
        <w:t xml:space="preserve">, </w:t>
      </w:r>
      <w:r w:rsidRPr="00FB3867">
        <w:rPr>
          <w:rFonts w:asciiTheme="majorHAnsi" w:hAnsiTheme="majorHAnsi" w:cstheme="majorHAnsi"/>
          <w:color w:val="auto"/>
          <w:lang w:val="vi-VN"/>
        </w:rPr>
        <w:t xml:space="preserve">Chính phủ </w:t>
      </w:r>
      <w:r w:rsidRPr="00FB3867">
        <w:rPr>
          <w:rFonts w:asciiTheme="majorHAnsi" w:hAnsiTheme="majorHAnsi" w:cstheme="majorHAnsi"/>
          <w:color w:val="auto"/>
        </w:rPr>
        <w:t>đã</w:t>
      </w:r>
      <w:r w:rsidRPr="00FB3867">
        <w:rPr>
          <w:rFonts w:asciiTheme="majorHAnsi" w:hAnsiTheme="majorHAnsi" w:cstheme="majorHAnsi"/>
          <w:color w:val="auto"/>
          <w:lang w:val="vi-VN"/>
        </w:rPr>
        <w:t xml:space="preserve"> </w:t>
      </w:r>
      <w:r w:rsidR="00B575A5" w:rsidRPr="00FB3867">
        <w:rPr>
          <w:rFonts w:asciiTheme="majorHAnsi" w:hAnsiTheme="majorHAnsi" w:cstheme="majorHAnsi"/>
          <w:color w:val="auto"/>
        </w:rPr>
        <w:t xml:space="preserve">có </w:t>
      </w:r>
      <w:r w:rsidR="00B575A5" w:rsidRPr="00FB3867">
        <w:rPr>
          <w:rFonts w:asciiTheme="majorHAnsi" w:hAnsiTheme="majorHAnsi" w:cstheme="majorHAnsi"/>
          <w:color w:val="auto"/>
          <w:lang w:val="vi-VN"/>
        </w:rPr>
        <w:t>Tờ trình</w:t>
      </w:r>
      <w:r w:rsidR="00B575A5" w:rsidRPr="00FB3867">
        <w:rPr>
          <w:rFonts w:asciiTheme="majorHAnsi" w:hAnsiTheme="majorHAnsi" w:cstheme="majorHAnsi"/>
          <w:color w:val="auto"/>
        </w:rPr>
        <w:t xml:space="preserve"> số </w:t>
      </w:r>
      <w:r w:rsidR="00B575A5" w:rsidRPr="00FB3867">
        <w:rPr>
          <w:rFonts w:asciiTheme="majorHAnsi" w:hAnsiTheme="majorHAnsi" w:cstheme="majorHAnsi"/>
          <w:color w:val="auto"/>
          <w:lang w:val="vi-VN"/>
        </w:rPr>
        <w:t xml:space="preserve">492/TTr-CP </w:t>
      </w:r>
      <w:r w:rsidRPr="00FB3867">
        <w:rPr>
          <w:rFonts w:asciiTheme="majorHAnsi" w:hAnsiTheme="majorHAnsi" w:cstheme="majorHAnsi"/>
          <w:color w:val="auto"/>
          <w:lang w:val="vi-VN"/>
        </w:rPr>
        <w:t xml:space="preserve">trình Ủy ban Thường vụ Quốc hội </w:t>
      </w:r>
      <w:r w:rsidR="0018254A" w:rsidRPr="00FB3867">
        <w:rPr>
          <w:rFonts w:asciiTheme="majorHAnsi" w:hAnsiTheme="majorHAnsi" w:cstheme="majorHAnsi"/>
          <w:color w:val="auto"/>
        </w:rPr>
        <w:t xml:space="preserve">về </w:t>
      </w:r>
      <w:r w:rsidRPr="00FB3867">
        <w:rPr>
          <w:rFonts w:asciiTheme="majorHAnsi" w:hAnsiTheme="majorHAnsi" w:cstheme="majorHAnsi"/>
          <w:color w:val="auto"/>
          <w:lang w:val="vi-VN"/>
        </w:rPr>
        <w:t>dự thảo Nghị quyết sửa đổi, bổ sung một số điều của Nghị quyết số 1210 của Ủy ban Thường vụ Quốc hội về phân loại đô thị</w:t>
      </w:r>
      <w:r w:rsidR="00B575A5" w:rsidRPr="00FB3867">
        <w:rPr>
          <w:rFonts w:asciiTheme="majorHAnsi" w:hAnsiTheme="majorHAnsi" w:cstheme="majorHAnsi"/>
          <w:color w:val="auto"/>
        </w:rPr>
        <w:t>.</w:t>
      </w:r>
      <w:r w:rsidRPr="00FB3867">
        <w:rPr>
          <w:rFonts w:asciiTheme="majorHAnsi" w:hAnsiTheme="majorHAnsi" w:cstheme="majorHAnsi"/>
          <w:color w:val="auto"/>
        </w:rPr>
        <w:t xml:space="preserve"> </w:t>
      </w:r>
    </w:p>
    <w:p w14:paraId="06CB3D4B" w14:textId="77777777" w:rsidR="00CC60E9" w:rsidRPr="00FB3867" w:rsidRDefault="00CC60E9" w:rsidP="00C33BA1">
      <w:pPr>
        <w:widowControl w:val="0"/>
        <w:rPr>
          <w:rFonts w:asciiTheme="majorHAnsi" w:hAnsiTheme="majorHAnsi" w:cstheme="majorHAnsi"/>
          <w:b/>
          <w:bCs/>
          <w:color w:val="auto"/>
          <w:lang w:val="af-ZA"/>
        </w:rPr>
      </w:pPr>
      <w:r w:rsidRPr="00FB3867">
        <w:rPr>
          <w:rFonts w:asciiTheme="majorHAnsi" w:hAnsiTheme="majorHAnsi" w:cstheme="majorHAnsi"/>
          <w:b/>
          <w:bCs/>
          <w:color w:val="auto"/>
          <w:lang w:val="nl-NL"/>
        </w:rPr>
        <w:lastRenderedPageBreak/>
        <w:t>2. Quá trình b</w:t>
      </w:r>
      <w:r w:rsidRPr="00FB3867">
        <w:rPr>
          <w:rFonts w:asciiTheme="majorHAnsi" w:hAnsiTheme="majorHAnsi" w:cstheme="majorHAnsi"/>
          <w:b/>
          <w:bCs/>
          <w:color w:val="auto"/>
          <w:lang w:val="vi-VN"/>
        </w:rPr>
        <w:t>ổ sung, chỉnh lý và hoàn thiện dự thảo Nghị quyết</w:t>
      </w:r>
    </w:p>
    <w:p w14:paraId="35D41D6D" w14:textId="44C03F83" w:rsidR="00CC60E9" w:rsidRPr="00FB3867" w:rsidRDefault="00CC60E9" w:rsidP="00C33BA1">
      <w:pPr>
        <w:widowControl w:val="0"/>
        <w:ind w:firstLine="709"/>
        <w:rPr>
          <w:rFonts w:asciiTheme="majorHAnsi" w:hAnsiTheme="majorHAnsi" w:cstheme="majorHAnsi"/>
          <w:color w:val="auto"/>
          <w:szCs w:val="28"/>
        </w:rPr>
      </w:pPr>
      <w:r w:rsidRPr="00FB3867">
        <w:rPr>
          <w:rFonts w:asciiTheme="majorHAnsi" w:hAnsiTheme="majorHAnsi" w:cstheme="majorHAnsi"/>
          <w:color w:val="auto"/>
          <w:spacing w:val="-2"/>
          <w:szCs w:val="28"/>
        </w:rPr>
        <w:t>Trên cơ sở các ý kiến của Lãnh đạo Quốc hội và Ủy ban Thường vụ Quốc hội tại cuộc họp ngày 29/7/2022</w:t>
      </w:r>
      <w:r w:rsidR="0018254A" w:rsidRPr="00FB3867">
        <w:rPr>
          <w:rFonts w:asciiTheme="majorHAnsi" w:hAnsiTheme="majorHAnsi" w:cstheme="majorHAnsi"/>
          <w:color w:val="auto"/>
          <w:spacing w:val="-2"/>
          <w:szCs w:val="28"/>
        </w:rPr>
        <w:t xml:space="preserve"> về </w:t>
      </w:r>
      <w:r w:rsidR="0018254A" w:rsidRPr="00FB3867">
        <w:rPr>
          <w:rFonts w:asciiTheme="majorHAnsi" w:hAnsiTheme="majorHAnsi" w:cstheme="majorHAnsi"/>
          <w:color w:val="auto"/>
          <w:spacing w:val="-2"/>
        </w:rPr>
        <w:t xml:space="preserve">dự thảo Nghị quyết </w:t>
      </w:r>
      <w:r w:rsidR="0018254A" w:rsidRPr="00FB3867">
        <w:rPr>
          <w:rFonts w:asciiTheme="majorHAnsi" w:hAnsiTheme="majorHAnsi" w:cstheme="majorHAnsi"/>
          <w:color w:val="auto"/>
          <w:spacing w:val="-2"/>
          <w:szCs w:val="28"/>
          <w:lang w:val="pt-BR"/>
        </w:rPr>
        <w:t>sửa đổi, bổ sung Nghị quyết số 1210</w:t>
      </w:r>
      <w:r w:rsidRPr="00FB3867">
        <w:rPr>
          <w:rFonts w:asciiTheme="majorHAnsi" w:hAnsiTheme="majorHAnsi" w:cstheme="majorHAnsi"/>
          <w:color w:val="auto"/>
          <w:spacing w:val="-2"/>
          <w:szCs w:val="28"/>
        </w:rPr>
        <w:t>; ý kiến chỉ đạo của Chủ tịch Quốc hội tại Thông báo số 1312/TB-TTKQH</w:t>
      </w:r>
      <w:r w:rsidR="0018254A" w:rsidRPr="00FB3867">
        <w:rPr>
          <w:rFonts w:asciiTheme="majorHAnsi" w:hAnsiTheme="majorHAnsi" w:cstheme="majorHAnsi"/>
          <w:color w:val="auto"/>
          <w:spacing w:val="-2"/>
          <w:szCs w:val="28"/>
        </w:rPr>
        <w:t xml:space="preserve"> ngày 03/8/2022</w:t>
      </w:r>
      <w:r w:rsidRPr="00FB3867">
        <w:rPr>
          <w:rFonts w:asciiTheme="majorHAnsi" w:hAnsiTheme="majorHAnsi" w:cstheme="majorHAnsi"/>
          <w:color w:val="auto"/>
          <w:spacing w:val="-2"/>
          <w:szCs w:val="28"/>
        </w:rPr>
        <w:t xml:space="preserve"> và ý kiến của </w:t>
      </w:r>
      <w:r w:rsidR="00F25E1B" w:rsidRPr="00FB3867">
        <w:rPr>
          <w:rFonts w:asciiTheme="majorHAnsi" w:hAnsiTheme="majorHAnsi" w:cstheme="majorHAnsi"/>
          <w:color w:val="auto"/>
          <w:spacing w:val="-2"/>
          <w:szCs w:val="28"/>
        </w:rPr>
        <w:t>Ủy ban Thường vụ Quốc hội</w:t>
      </w:r>
      <w:r w:rsidRPr="00FB3867">
        <w:rPr>
          <w:rFonts w:asciiTheme="majorHAnsi" w:hAnsiTheme="majorHAnsi" w:cstheme="majorHAnsi"/>
          <w:color w:val="auto"/>
          <w:spacing w:val="-2"/>
          <w:szCs w:val="28"/>
        </w:rPr>
        <w:t xml:space="preserve"> tại Thông báo số 1338a/TB-TTKQH</w:t>
      </w:r>
      <w:r w:rsidR="0018254A" w:rsidRPr="00FB3867">
        <w:rPr>
          <w:rFonts w:asciiTheme="majorHAnsi" w:hAnsiTheme="majorHAnsi" w:cstheme="majorHAnsi"/>
          <w:color w:val="auto"/>
          <w:spacing w:val="-2"/>
          <w:szCs w:val="28"/>
        </w:rPr>
        <w:t xml:space="preserve"> ngày 11/8/2022</w:t>
      </w:r>
      <w:r w:rsidRPr="00FB3867">
        <w:rPr>
          <w:rFonts w:asciiTheme="majorHAnsi" w:hAnsiTheme="majorHAnsi" w:cstheme="majorHAnsi"/>
          <w:color w:val="auto"/>
          <w:spacing w:val="-2"/>
          <w:szCs w:val="28"/>
        </w:rPr>
        <w:t xml:space="preserve">, </w:t>
      </w:r>
      <w:r w:rsidR="0018254A" w:rsidRPr="00FB3867">
        <w:rPr>
          <w:rFonts w:asciiTheme="majorHAnsi" w:hAnsiTheme="majorHAnsi" w:cstheme="majorHAnsi"/>
          <w:color w:val="auto"/>
          <w:spacing w:val="-2"/>
          <w:szCs w:val="28"/>
        </w:rPr>
        <w:t xml:space="preserve">Chính phủ đã chỉ đạo </w:t>
      </w:r>
      <w:r w:rsidRPr="00FB3867">
        <w:rPr>
          <w:rFonts w:asciiTheme="majorHAnsi" w:hAnsiTheme="majorHAnsi" w:cstheme="majorHAnsi"/>
          <w:color w:val="auto"/>
          <w:spacing w:val="-2"/>
          <w:szCs w:val="28"/>
        </w:rPr>
        <w:t xml:space="preserve">Bộ Xây dựng </w:t>
      </w:r>
      <w:r w:rsidR="00923108" w:rsidRPr="00FB3867">
        <w:rPr>
          <w:rFonts w:asciiTheme="majorHAnsi" w:hAnsiTheme="majorHAnsi" w:cstheme="majorHAnsi"/>
          <w:color w:val="auto"/>
          <w:spacing w:val="-2"/>
          <w:szCs w:val="28"/>
        </w:rPr>
        <w:t>-</w:t>
      </w:r>
      <w:r w:rsidR="00B60D59" w:rsidRPr="00FB3867">
        <w:rPr>
          <w:rFonts w:asciiTheme="majorHAnsi" w:hAnsiTheme="majorHAnsi" w:cstheme="majorHAnsi"/>
          <w:color w:val="auto"/>
          <w:spacing w:val="-2"/>
          <w:szCs w:val="28"/>
        </w:rPr>
        <w:t xml:space="preserve"> cơ quan soạn thảo,</w:t>
      </w:r>
      <w:r w:rsidRPr="00FB3867">
        <w:rPr>
          <w:rFonts w:asciiTheme="majorHAnsi" w:hAnsiTheme="majorHAnsi" w:cstheme="majorHAnsi"/>
          <w:color w:val="auto"/>
          <w:spacing w:val="-2"/>
          <w:szCs w:val="28"/>
        </w:rPr>
        <w:t xml:space="preserve"> phối hợp với Bộ Nội vụ nghiên cứu, chỉnh lý, hoàn thiện dự thảo Nghị quyết 1210</w:t>
      </w:r>
      <w:r w:rsidR="00923108" w:rsidRPr="00FB3867">
        <w:rPr>
          <w:rFonts w:asciiTheme="majorHAnsi" w:hAnsiTheme="majorHAnsi" w:cstheme="majorHAnsi"/>
          <w:color w:val="auto"/>
          <w:spacing w:val="-2"/>
          <w:szCs w:val="28"/>
        </w:rPr>
        <w:t xml:space="preserve"> sửa đổi</w:t>
      </w:r>
      <w:r w:rsidR="00923108" w:rsidRPr="00FB3867">
        <w:rPr>
          <w:rFonts w:asciiTheme="majorHAnsi" w:hAnsiTheme="majorHAnsi" w:cstheme="majorHAnsi"/>
          <w:color w:val="auto"/>
          <w:szCs w:val="28"/>
        </w:rPr>
        <w:t>.</w:t>
      </w:r>
    </w:p>
    <w:p w14:paraId="01F78D87" w14:textId="61C09992" w:rsidR="00923108" w:rsidRPr="00FB3867" w:rsidRDefault="00923108" w:rsidP="00C33BA1">
      <w:pPr>
        <w:widowControl w:val="0"/>
        <w:ind w:firstLine="709"/>
        <w:rPr>
          <w:rFonts w:asciiTheme="majorHAnsi" w:hAnsiTheme="majorHAnsi" w:cstheme="majorHAnsi"/>
          <w:color w:val="auto"/>
        </w:rPr>
      </w:pPr>
      <w:r w:rsidRPr="00FB3867">
        <w:rPr>
          <w:rFonts w:asciiTheme="majorHAnsi" w:hAnsiTheme="majorHAnsi" w:cstheme="majorHAnsi"/>
          <w:color w:val="auto"/>
        </w:rPr>
        <w:t>Ngày 31/8/2022, Chính phủ đã có Tờ trình số 292/TTr-CP trình Ủy ban Thường vụ Quốc hội về nội dung bổ sung chỉnh lý, hoàn thiện dự thảo Nghị quyết</w:t>
      </w:r>
      <w:r w:rsidR="00B60D59" w:rsidRPr="00FB3867">
        <w:rPr>
          <w:rFonts w:asciiTheme="majorHAnsi" w:hAnsiTheme="majorHAnsi" w:cstheme="majorHAnsi"/>
          <w:color w:val="auto"/>
        </w:rPr>
        <w:t xml:space="preserve"> số</w:t>
      </w:r>
      <w:r w:rsidR="00AD5CED" w:rsidRPr="00FB3867">
        <w:rPr>
          <w:rFonts w:asciiTheme="majorHAnsi" w:hAnsiTheme="majorHAnsi" w:cstheme="majorHAnsi"/>
          <w:color w:val="auto"/>
        </w:rPr>
        <w:t xml:space="preserve"> 1210 và các Báo cáo, tài liệu bổ sung kèm theo.</w:t>
      </w:r>
    </w:p>
    <w:p w14:paraId="270EF929" w14:textId="77777777" w:rsidR="0059440E" w:rsidRPr="00FB3867" w:rsidRDefault="0059440E" w:rsidP="00C33BA1">
      <w:pPr>
        <w:widowControl w:val="0"/>
        <w:rPr>
          <w:rFonts w:asciiTheme="majorHAnsi" w:hAnsiTheme="majorHAnsi" w:cstheme="majorHAnsi"/>
          <w:b/>
          <w:bCs/>
          <w:color w:val="auto"/>
          <w:sz w:val="27"/>
          <w:szCs w:val="27"/>
          <w:lang w:val="nl-NL"/>
        </w:rPr>
      </w:pPr>
      <w:r w:rsidRPr="00FB3867">
        <w:rPr>
          <w:rFonts w:asciiTheme="majorHAnsi" w:eastAsia="Calibri" w:hAnsiTheme="majorHAnsi" w:cstheme="majorHAnsi"/>
          <w:b/>
          <w:bCs/>
          <w:color w:val="auto"/>
          <w:sz w:val="27"/>
          <w:szCs w:val="27"/>
        </w:rPr>
        <w:t xml:space="preserve">IV. </w:t>
      </w:r>
      <w:r w:rsidRPr="00FB3867">
        <w:rPr>
          <w:rFonts w:asciiTheme="majorHAnsi" w:hAnsiTheme="majorHAnsi" w:cstheme="majorHAnsi"/>
          <w:b/>
          <w:bCs/>
          <w:color w:val="auto"/>
          <w:sz w:val="27"/>
          <w:szCs w:val="27"/>
          <w:lang w:val="af-ZA"/>
        </w:rPr>
        <w:t xml:space="preserve">NỘI DUNG TIẾP THU Ý KIẾN KẾT LUẬN CỦA CHỦ TỊCH QUỐC HỘI </w:t>
      </w:r>
      <w:r w:rsidRPr="00FB3867">
        <w:rPr>
          <w:rFonts w:asciiTheme="majorHAnsi" w:hAnsiTheme="majorHAnsi" w:cstheme="majorHAnsi"/>
          <w:b/>
          <w:bCs/>
          <w:color w:val="auto"/>
          <w:sz w:val="27"/>
          <w:szCs w:val="27"/>
        </w:rPr>
        <w:t>VÀ Ý KIẾN CỦA ỦY BAN THƯỜNG VỤ QUỐC HỘI</w:t>
      </w:r>
    </w:p>
    <w:p w14:paraId="24AAD88B" w14:textId="4C53F237" w:rsidR="00670770" w:rsidRPr="00FB3867" w:rsidRDefault="00670770" w:rsidP="00C33BA1">
      <w:pPr>
        <w:widowControl w:val="0"/>
        <w:rPr>
          <w:rFonts w:asciiTheme="majorHAnsi" w:hAnsiTheme="majorHAnsi" w:cstheme="majorHAnsi"/>
          <w:color w:val="auto"/>
          <w:lang w:val="af-ZA"/>
        </w:rPr>
      </w:pPr>
      <w:r w:rsidRPr="00FB3867">
        <w:rPr>
          <w:rFonts w:asciiTheme="majorHAnsi" w:hAnsiTheme="majorHAnsi" w:cstheme="majorHAnsi"/>
          <w:color w:val="auto"/>
          <w:lang w:val="af-ZA"/>
        </w:rPr>
        <w:t xml:space="preserve">Thực hiện ý kiến chỉ đạo, kết luận của Chủ tịch Quốc hội </w:t>
      </w:r>
      <w:r w:rsidR="00E02E72" w:rsidRPr="00FB3867">
        <w:rPr>
          <w:rFonts w:asciiTheme="majorHAnsi" w:hAnsiTheme="majorHAnsi" w:cstheme="majorHAnsi"/>
          <w:color w:val="auto"/>
          <w:szCs w:val="28"/>
        </w:rPr>
        <w:t xml:space="preserve">Thông báo số 1312/TB-TTKQH ngày 03/8/2022 </w:t>
      </w:r>
      <w:r w:rsidRPr="00FB3867">
        <w:rPr>
          <w:rFonts w:asciiTheme="majorHAnsi" w:hAnsiTheme="majorHAnsi" w:cstheme="majorHAnsi"/>
          <w:color w:val="auto"/>
          <w:lang w:val="af-ZA"/>
        </w:rPr>
        <w:t xml:space="preserve">và ý kiến của Ủy ban Thường vụ Quốc hội tại </w:t>
      </w:r>
      <w:r w:rsidRPr="00FB3867">
        <w:rPr>
          <w:rFonts w:asciiTheme="majorHAnsi" w:hAnsiTheme="majorHAnsi" w:cstheme="majorHAnsi"/>
          <w:color w:val="auto"/>
          <w:szCs w:val="28"/>
        </w:rPr>
        <w:t>Thông báo số 1338a/TB-TTKQH ngày 11/8/2022</w:t>
      </w:r>
      <w:r w:rsidR="00E02E72" w:rsidRPr="00FB3867">
        <w:rPr>
          <w:rFonts w:asciiTheme="majorHAnsi" w:hAnsiTheme="majorHAnsi" w:cstheme="majorHAnsi"/>
          <w:color w:val="auto"/>
          <w:szCs w:val="28"/>
        </w:rPr>
        <w:t>, Chính phủ đã chỉ đạo cơ quan soạn thảo</w:t>
      </w:r>
      <w:r w:rsidR="00E02E72" w:rsidRPr="00FB3867">
        <w:rPr>
          <w:rFonts w:asciiTheme="majorHAnsi" w:hAnsiTheme="majorHAnsi" w:cstheme="majorHAnsi"/>
          <w:color w:val="auto"/>
          <w:lang w:val="af-ZA"/>
        </w:rPr>
        <w:t xml:space="preserve"> bổ sung, chỉnh lý, hoàn thiện dự thảo Nghị quyết tập trung vào một số nội dung chính như sau:</w:t>
      </w:r>
    </w:p>
    <w:p w14:paraId="3EC1EE5A" w14:textId="59E4D261" w:rsidR="0059440E" w:rsidRPr="00FB3867" w:rsidRDefault="00E02E72" w:rsidP="00C33BA1">
      <w:pPr>
        <w:widowControl w:val="0"/>
        <w:rPr>
          <w:rFonts w:asciiTheme="majorHAnsi" w:hAnsiTheme="majorHAnsi" w:cstheme="majorHAnsi"/>
          <w:color w:val="auto"/>
        </w:rPr>
      </w:pPr>
      <w:r w:rsidRPr="00FB3867">
        <w:rPr>
          <w:rFonts w:asciiTheme="majorHAnsi" w:hAnsiTheme="majorHAnsi" w:cstheme="majorHAnsi"/>
          <w:b/>
          <w:bCs/>
          <w:color w:val="auto"/>
          <w:lang w:val="af-ZA"/>
        </w:rPr>
        <w:t>1.</w:t>
      </w:r>
      <w:r w:rsidRPr="00FB3867">
        <w:rPr>
          <w:rFonts w:asciiTheme="majorHAnsi" w:hAnsiTheme="majorHAnsi" w:cstheme="majorHAnsi"/>
          <w:color w:val="auto"/>
          <w:lang w:val="af-ZA"/>
        </w:rPr>
        <w:t xml:space="preserve"> B</w:t>
      </w:r>
      <w:r w:rsidR="0059440E" w:rsidRPr="00FB3867">
        <w:rPr>
          <w:rFonts w:asciiTheme="majorHAnsi" w:hAnsiTheme="majorHAnsi" w:cstheme="majorHAnsi"/>
          <w:color w:val="auto"/>
          <w:lang w:val="af-ZA"/>
        </w:rPr>
        <w:t>ổ sung Báo cáo tổng hợp Nghiên cứu các cơ sở lý luận, khoa học</w:t>
      </w:r>
      <w:r w:rsidRPr="00FB3867">
        <w:rPr>
          <w:rFonts w:asciiTheme="majorHAnsi" w:hAnsiTheme="majorHAnsi" w:cstheme="majorHAnsi"/>
          <w:color w:val="auto"/>
          <w:lang w:val="af-ZA"/>
        </w:rPr>
        <w:t>, kinh nghiệp quốc tế</w:t>
      </w:r>
      <w:r w:rsidR="0059440E" w:rsidRPr="00FB3867">
        <w:rPr>
          <w:rFonts w:asciiTheme="majorHAnsi" w:hAnsiTheme="majorHAnsi" w:cstheme="majorHAnsi"/>
          <w:color w:val="auto"/>
          <w:lang w:val="af-ZA"/>
        </w:rPr>
        <w:t xml:space="preserve"> và thực tiễn</w:t>
      </w:r>
      <w:r w:rsidRPr="00FB3867">
        <w:rPr>
          <w:rFonts w:asciiTheme="majorHAnsi" w:hAnsiTheme="majorHAnsi" w:cstheme="majorHAnsi"/>
          <w:color w:val="auto"/>
          <w:lang w:val="af-ZA"/>
        </w:rPr>
        <w:t>.</w:t>
      </w:r>
    </w:p>
    <w:p w14:paraId="2F2EAC04" w14:textId="5C7373EE" w:rsidR="00E02E72" w:rsidRPr="00FB3867" w:rsidRDefault="0059440E" w:rsidP="00C33BA1">
      <w:pPr>
        <w:widowControl w:val="0"/>
        <w:rPr>
          <w:rFonts w:asciiTheme="majorHAnsi" w:hAnsiTheme="majorHAnsi" w:cstheme="majorHAnsi"/>
          <w:color w:val="auto"/>
          <w:lang w:val="af-ZA"/>
        </w:rPr>
      </w:pPr>
      <w:r w:rsidRPr="00FB3867">
        <w:rPr>
          <w:rFonts w:asciiTheme="majorHAnsi" w:hAnsiTheme="majorHAnsi" w:cstheme="majorHAnsi"/>
          <w:b/>
          <w:bCs/>
          <w:color w:val="auto"/>
          <w:lang w:val="af-ZA"/>
        </w:rPr>
        <w:t>2.</w:t>
      </w:r>
      <w:r w:rsidRPr="00FB3867">
        <w:rPr>
          <w:rFonts w:asciiTheme="majorHAnsi" w:hAnsiTheme="majorHAnsi" w:cstheme="majorHAnsi"/>
          <w:color w:val="auto"/>
          <w:lang w:val="af-ZA"/>
        </w:rPr>
        <w:t xml:space="preserve"> </w:t>
      </w:r>
      <w:r w:rsidR="00E02E72" w:rsidRPr="00FB3867">
        <w:rPr>
          <w:rFonts w:asciiTheme="majorHAnsi" w:hAnsiTheme="majorHAnsi" w:cstheme="majorHAnsi"/>
          <w:color w:val="auto"/>
          <w:lang w:val="af-ZA"/>
        </w:rPr>
        <w:t>N</w:t>
      </w:r>
      <w:r w:rsidRPr="00FB3867">
        <w:rPr>
          <w:rFonts w:asciiTheme="majorHAnsi" w:hAnsiTheme="majorHAnsi" w:cstheme="majorHAnsi"/>
          <w:color w:val="auto"/>
          <w:lang w:val="af-ZA"/>
        </w:rPr>
        <w:t xml:space="preserve">ghiên cứu, điều chỉnh một số </w:t>
      </w:r>
      <w:r w:rsidR="00E02E72" w:rsidRPr="00FB3867">
        <w:rPr>
          <w:rFonts w:asciiTheme="majorHAnsi" w:hAnsiTheme="majorHAnsi" w:cstheme="majorHAnsi"/>
          <w:color w:val="auto"/>
          <w:lang w:val="af-ZA"/>
        </w:rPr>
        <w:t xml:space="preserve">tiêu chuẩn, </w:t>
      </w:r>
      <w:r w:rsidRPr="00FB3867">
        <w:rPr>
          <w:rFonts w:asciiTheme="majorHAnsi" w:hAnsiTheme="majorHAnsi" w:cstheme="majorHAnsi"/>
          <w:color w:val="auto"/>
          <w:lang w:val="af-ZA"/>
        </w:rPr>
        <w:t>tiêu chí phân loại đô thị bảo đảm phù hợp với mục tiêu đề ra tại Nghị quyết số 06-NQ/TW ngày 24/01/2022 của Bộ Chính trị và các Nghị quyết có liên quan của Bộ Chính trị và yêu cầu thành lập đơn vị hành chính đô thị</w:t>
      </w:r>
      <w:r w:rsidR="000F74DA" w:rsidRPr="00FB3867">
        <w:rPr>
          <w:rFonts w:asciiTheme="majorHAnsi" w:hAnsiTheme="majorHAnsi" w:cstheme="majorHAnsi"/>
          <w:color w:val="auto"/>
          <w:lang w:val="af-ZA"/>
        </w:rPr>
        <w:t>.</w:t>
      </w:r>
    </w:p>
    <w:p w14:paraId="45E4F7B2" w14:textId="77777777" w:rsidR="00E02E72" w:rsidRPr="00FB3867" w:rsidRDefault="00E02E72" w:rsidP="00C33BA1">
      <w:pPr>
        <w:widowControl w:val="0"/>
        <w:rPr>
          <w:rFonts w:asciiTheme="majorHAnsi" w:hAnsiTheme="majorHAnsi" w:cstheme="majorHAnsi"/>
          <w:color w:val="auto"/>
          <w:lang w:val="af-ZA"/>
        </w:rPr>
      </w:pPr>
      <w:r w:rsidRPr="00FB3867">
        <w:rPr>
          <w:rFonts w:asciiTheme="majorHAnsi" w:hAnsiTheme="majorHAnsi" w:cstheme="majorHAnsi"/>
          <w:b/>
          <w:bCs/>
          <w:color w:val="auto"/>
          <w:lang w:val="af-ZA"/>
        </w:rPr>
        <w:t>3.</w:t>
      </w:r>
      <w:r w:rsidRPr="00FB3867">
        <w:rPr>
          <w:rFonts w:asciiTheme="majorHAnsi" w:hAnsiTheme="majorHAnsi" w:cstheme="majorHAnsi"/>
          <w:color w:val="auto"/>
          <w:lang w:val="af-ZA"/>
        </w:rPr>
        <w:t xml:space="preserve"> L</w:t>
      </w:r>
      <w:r w:rsidR="0059440E" w:rsidRPr="00FB3867">
        <w:rPr>
          <w:rFonts w:asciiTheme="majorHAnsi" w:hAnsiTheme="majorHAnsi" w:cstheme="majorHAnsi"/>
          <w:color w:val="auto"/>
          <w:lang w:val="af-ZA"/>
        </w:rPr>
        <w:t>àm rõ việc đề xuất các mức áp dụng đối với các đô thị có yếu tố đặc thù gắn với yêu cầu đảm bảo chất lượng đô thị</w:t>
      </w:r>
      <w:r w:rsidRPr="00FB3867">
        <w:rPr>
          <w:rFonts w:asciiTheme="majorHAnsi" w:hAnsiTheme="majorHAnsi" w:cstheme="majorHAnsi"/>
          <w:color w:val="auto"/>
          <w:lang w:val="af-ZA"/>
        </w:rPr>
        <w:t>.</w:t>
      </w:r>
    </w:p>
    <w:p w14:paraId="6D292FEE" w14:textId="1B4777BF" w:rsidR="00AD5CED" w:rsidRPr="00FB3867" w:rsidRDefault="00E02E72" w:rsidP="00C33BA1">
      <w:pPr>
        <w:widowControl w:val="0"/>
        <w:rPr>
          <w:rFonts w:asciiTheme="majorHAnsi" w:hAnsiTheme="majorHAnsi" w:cstheme="majorHAnsi"/>
          <w:b/>
          <w:bCs/>
          <w:color w:val="auto"/>
          <w:lang w:val="af-ZA"/>
        </w:rPr>
      </w:pPr>
      <w:r w:rsidRPr="00FB3867">
        <w:rPr>
          <w:rFonts w:asciiTheme="majorHAnsi" w:hAnsiTheme="majorHAnsi" w:cstheme="majorHAnsi"/>
          <w:b/>
          <w:bCs/>
          <w:color w:val="auto"/>
          <w:lang w:val="af-ZA"/>
        </w:rPr>
        <w:t>4.</w:t>
      </w:r>
      <w:r w:rsidRPr="00FB3867">
        <w:rPr>
          <w:rFonts w:asciiTheme="majorHAnsi" w:hAnsiTheme="majorHAnsi" w:cstheme="majorHAnsi"/>
          <w:color w:val="auto"/>
          <w:lang w:val="af-ZA"/>
        </w:rPr>
        <w:t xml:space="preserve"> R</w:t>
      </w:r>
      <w:r w:rsidR="00182B0E" w:rsidRPr="00FB3867">
        <w:rPr>
          <w:rFonts w:asciiTheme="majorHAnsi" w:hAnsiTheme="majorHAnsi" w:cstheme="majorHAnsi"/>
          <w:color w:val="auto"/>
          <w:lang w:val="af-ZA"/>
        </w:rPr>
        <w:t>à soát quy định</w:t>
      </w:r>
      <w:r w:rsidR="0059440E" w:rsidRPr="00FB3867">
        <w:rPr>
          <w:rFonts w:asciiTheme="majorHAnsi" w:hAnsiTheme="majorHAnsi" w:cstheme="majorHAnsi"/>
          <w:color w:val="auto"/>
          <w:lang w:val="af-ZA"/>
        </w:rPr>
        <w:t xml:space="preserve"> cách thức xác định tỷ lệ % cần đạt được theo quy định đối với một số tiêu chí, tiêu chuẩn có tính định tính, chưa lượng hóa cụ thể</w:t>
      </w:r>
      <w:r w:rsidR="00182B0E" w:rsidRPr="00FB3867">
        <w:rPr>
          <w:rFonts w:asciiTheme="majorHAnsi" w:hAnsiTheme="majorHAnsi" w:cstheme="majorHAnsi"/>
          <w:color w:val="auto"/>
          <w:lang w:val="af-ZA"/>
        </w:rPr>
        <w:t xml:space="preserve">; </w:t>
      </w:r>
      <w:r w:rsidR="0059440E" w:rsidRPr="00FB3867">
        <w:rPr>
          <w:rFonts w:asciiTheme="majorHAnsi" w:hAnsiTheme="majorHAnsi" w:cstheme="majorHAnsi"/>
          <w:color w:val="auto"/>
          <w:lang w:val="af-ZA"/>
        </w:rPr>
        <w:t>điều chỉnh các tiêu chuẩn đối với đơn vị hành chính và các tiêu chí phân loại đô thị đảm bảo tính thống nhất, đồng bộ giữa 02 Nghị quyết sửa đổi Nghị quyết số 1210 và Nghị quyết số 1211</w:t>
      </w:r>
      <w:r w:rsidR="00182B0E" w:rsidRPr="00FB3867">
        <w:rPr>
          <w:rFonts w:asciiTheme="majorHAnsi" w:hAnsiTheme="majorHAnsi" w:cstheme="majorHAnsi"/>
          <w:color w:val="auto"/>
          <w:lang w:val="af-ZA"/>
        </w:rPr>
        <w:t>.</w:t>
      </w:r>
      <w:r w:rsidR="000F74DA" w:rsidRPr="00FB3867">
        <w:rPr>
          <w:rFonts w:asciiTheme="majorHAnsi" w:hAnsiTheme="majorHAnsi" w:cstheme="majorHAnsi"/>
          <w:color w:val="auto"/>
          <w:lang w:val="af-ZA"/>
        </w:rPr>
        <w:t xml:space="preserve"> </w:t>
      </w:r>
    </w:p>
    <w:p w14:paraId="3AF2B7BB" w14:textId="77777777" w:rsidR="0059440E" w:rsidRPr="00FB3867" w:rsidRDefault="0059440E" w:rsidP="00C33BA1">
      <w:pPr>
        <w:widowControl w:val="0"/>
        <w:rPr>
          <w:rFonts w:asciiTheme="majorHAnsi" w:hAnsiTheme="majorHAnsi" w:cstheme="majorHAnsi"/>
          <w:b/>
          <w:bCs/>
          <w:color w:val="auto"/>
          <w:lang w:val="nl-NL"/>
        </w:rPr>
      </w:pPr>
      <w:r w:rsidRPr="00FB3867">
        <w:rPr>
          <w:rFonts w:asciiTheme="majorHAnsi" w:hAnsiTheme="majorHAnsi" w:cstheme="majorHAnsi"/>
          <w:b/>
          <w:bCs/>
          <w:color w:val="auto"/>
          <w:lang w:val="nl-NL"/>
        </w:rPr>
        <w:t xml:space="preserve">IV. NỘI DUNG CƠ BẢN CỦA DỰ THẢO NGHỊ QUYẾT </w:t>
      </w:r>
    </w:p>
    <w:p w14:paraId="3A7E0D78" w14:textId="77777777" w:rsidR="000F74DA" w:rsidRPr="00FB3867" w:rsidRDefault="000F74DA" w:rsidP="00C33BA1">
      <w:pPr>
        <w:widowControl w:val="0"/>
        <w:adjustRightInd w:val="0"/>
        <w:ind w:firstLine="709"/>
        <w:textAlignment w:val="baseline"/>
        <w:rPr>
          <w:color w:val="auto"/>
          <w:szCs w:val="28"/>
        </w:rPr>
      </w:pPr>
      <w:r w:rsidRPr="00FB3867">
        <w:rPr>
          <w:color w:val="auto"/>
          <w:szCs w:val="28"/>
          <w:lang w:val="pt-BR"/>
        </w:rPr>
        <w:t>Dự thảo Nghị quyết sửa</w:t>
      </w:r>
      <w:r w:rsidRPr="00FB3867">
        <w:rPr>
          <w:color w:val="auto"/>
          <w:szCs w:val="28"/>
          <w:lang w:val="vi-VN"/>
        </w:rPr>
        <w:t xml:space="preserve"> đổi, bổ sung một số điều của Nghị quyết số 1210 </w:t>
      </w:r>
      <w:r w:rsidRPr="00FB3867">
        <w:rPr>
          <w:color w:val="auto"/>
          <w:szCs w:val="28"/>
          <w:lang w:val="pt-BR"/>
        </w:rPr>
        <w:t>gồm 02 Điều</w:t>
      </w:r>
      <w:r w:rsidRPr="00FB3867">
        <w:rPr>
          <w:color w:val="auto"/>
          <w:szCs w:val="28"/>
        </w:rPr>
        <w:t>:</w:t>
      </w:r>
    </w:p>
    <w:p w14:paraId="1520870C" w14:textId="7AE4ACAA" w:rsidR="000F74DA" w:rsidRPr="00FB3867" w:rsidRDefault="000F74DA" w:rsidP="00C33BA1">
      <w:pPr>
        <w:widowControl w:val="0"/>
        <w:adjustRightInd w:val="0"/>
        <w:ind w:firstLine="709"/>
        <w:textAlignment w:val="baseline"/>
        <w:rPr>
          <w:color w:val="auto"/>
          <w:szCs w:val="28"/>
        </w:rPr>
      </w:pPr>
      <w:r w:rsidRPr="00FB3867">
        <w:rPr>
          <w:color w:val="auto"/>
          <w:szCs w:val="28"/>
        </w:rPr>
        <w:t>-</w:t>
      </w:r>
      <w:r w:rsidRPr="00FB3867">
        <w:rPr>
          <w:color w:val="auto"/>
          <w:szCs w:val="28"/>
          <w:lang w:val="vi-VN"/>
        </w:rPr>
        <w:t xml:space="preserve"> </w:t>
      </w:r>
      <w:r w:rsidRPr="00FB3867">
        <w:rPr>
          <w:b/>
          <w:bCs/>
          <w:color w:val="auto"/>
          <w:szCs w:val="28"/>
          <w:lang w:val="pt-BR"/>
        </w:rPr>
        <w:t>Điều 1</w:t>
      </w:r>
      <w:r w:rsidRPr="00FB3867">
        <w:rPr>
          <w:color w:val="auto"/>
          <w:szCs w:val="28"/>
          <w:lang w:val="vi-VN"/>
        </w:rPr>
        <w:t xml:space="preserve"> </w:t>
      </w:r>
      <w:r w:rsidRPr="00FB3867">
        <w:rPr>
          <w:color w:val="auto"/>
          <w:szCs w:val="28"/>
          <w:lang w:val="pt-BR"/>
        </w:rPr>
        <w:t>sửa đổi, bổ sung 0</w:t>
      </w:r>
      <w:r w:rsidR="00840872" w:rsidRPr="00FB3867">
        <w:rPr>
          <w:color w:val="auto"/>
          <w:szCs w:val="28"/>
          <w:lang w:val="pt-BR"/>
        </w:rPr>
        <w:t>5</w:t>
      </w:r>
      <w:r w:rsidRPr="00FB3867">
        <w:rPr>
          <w:bCs/>
          <w:color w:val="auto"/>
          <w:szCs w:val="28"/>
          <w:lang w:val="vi-VN"/>
        </w:rPr>
        <w:t>/</w:t>
      </w:r>
      <w:r w:rsidRPr="00FB3867">
        <w:rPr>
          <w:bCs/>
          <w:color w:val="auto"/>
          <w:szCs w:val="28"/>
          <w:lang w:val="pt-BR"/>
        </w:rPr>
        <w:t>15</w:t>
      </w:r>
      <w:r w:rsidRPr="00FB3867">
        <w:rPr>
          <w:color w:val="auto"/>
          <w:szCs w:val="28"/>
          <w:lang w:val="pt-BR"/>
        </w:rPr>
        <w:t xml:space="preserve"> Điều của Nghị quyết số 1210, gồm các</w:t>
      </w:r>
      <w:r w:rsidRPr="00FB3867">
        <w:rPr>
          <w:color w:val="auto"/>
          <w:szCs w:val="28"/>
          <w:lang w:val="vi-VN"/>
        </w:rPr>
        <w:t xml:space="preserve"> </w:t>
      </w:r>
      <w:r w:rsidRPr="00FB3867">
        <w:rPr>
          <w:color w:val="auto"/>
          <w:szCs w:val="28"/>
        </w:rPr>
        <w:t>Đ</w:t>
      </w:r>
      <w:r w:rsidRPr="00FB3867">
        <w:rPr>
          <w:color w:val="auto"/>
          <w:szCs w:val="28"/>
          <w:lang w:val="pt-BR"/>
        </w:rPr>
        <w:t xml:space="preserve">iều 2, 9, </w:t>
      </w:r>
      <w:r w:rsidR="00840872" w:rsidRPr="00FB3867">
        <w:rPr>
          <w:color w:val="auto"/>
          <w:szCs w:val="28"/>
          <w:lang w:val="pt-BR"/>
        </w:rPr>
        <w:t xml:space="preserve">10, </w:t>
      </w:r>
      <w:r w:rsidRPr="00FB3867">
        <w:rPr>
          <w:color w:val="auto"/>
          <w:szCs w:val="28"/>
          <w:lang w:val="pt-BR"/>
        </w:rPr>
        <w:t>12, 13</w:t>
      </w:r>
      <w:r w:rsidRPr="00FB3867">
        <w:rPr>
          <w:color w:val="auto"/>
          <w:szCs w:val="28"/>
          <w:lang w:val="vi-VN"/>
        </w:rPr>
        <w:t>; bổ sung mới</w:t>
      </w:r>
      <w:r w:rsidRPr="00FB3867">
        <w:rPr>
          <w:color w:val="auto"/>
          <w:szCs w:val="28"/>
          <w:lang w:val="pt-BR"/>
        </w:rPr>
        <w:t xml:space="preserve"> </w:t>
      </w:r>
      <w:r w:rsidRPr="00FB3867">
        <w:rPr>
          <w:bCs/>
          <w:color w:val="auto"/>
          <w:szCs w:val="28"/>
          <w:lang w:val="vi-VN"/>
        </w:rPr>
        <w:t>01</w:t>
      </w:r>
      <w:r w:rsidRPr="00FB3867">
        <w:rPr>
          <w:bCs/>
          <w:color w:val="auto"/>
          <w:szCs w:val="28"/>
        </w:rPr>
        <w:t xml:space="preserve"> Điều</w:t>
      </w:r>
      <w:r w:rsidRPr="00FB3867">
        <w:rPr>
          <w:color w:val="auto"/>
          <w:szCs w:val="28"/>
          <w:lang w:val="vi-VN"/>
        </w:rPr>
        <w:t xml:space="preserve"> (</w:t>
      </w:r>
      <w:r w:rsidRPr="00FB3867">
        <w:rPr>
          <w:color w:val="auto"/>
          <w:szCs w:val="28"/>
          <w:lang w:val="pt-BR"/>
        </w:rPr>
        <w:t>Điều 13a</w:t>
      </w:r>
      <w:r w:rsidRPr="00FB3867">
        <w:rPr>
          <w:color w:val="auto"/>
          <w:szCs w:val="28"/>
          <w:lang w:val="vi-VN"/>
        </w:rPr>
        <w:t>)</w:t>
      </w:r>
      <w:r w:rsidRPr="00FB3867">
        <w:rPr>
          <w:color w:val="auto"/>
          <w:szCs w:val="28"/>
        </w:rPr>
        <w:t>; bãi bỏ Điều 14;</w:t>
      </w:r>
      <w:r w:rsidRPr="00FB3867">
        <w:rPr>
          <w:color w:val="auto"/>
          <w:szCs w:val="28"/>
          <w:lang w:val="pt-BR"/>
        </w:rPr>
        <w:t xml:space="preserve"> thay thế </w:t>
      </w:r>
      <w:r w:rsidRPr="00FB3867">
        <w:rPr>
          <w:bCs/>
          <w:color w:val="auto"/>
          <w:szCs w:val="28"/>
          <w:lang w:val="vi-VN"/>
        </w:rPr>
        <w:t xml:space="preserve">03 </w:t>
      </w:r>
      <w:r w:rsidRPr="00FB3867">
        <w:rPr>
          <w:color w:val="auto"/>
          <w:szCs w:val="28"/>
          <w:lang w:val="pt-BR"/>
        </w:rPr>
        <w:t>Phụ lục 1, 2, 3 của</w:t>
      </w:r>
      <w:r w:rsidRPr="00FB3867">
        <w:rPr>
          <w:color w:val="auto"/>
          <w:szCs w:val="28"/>
          <w:lang w:val="vi-VN"/>
        </w:rPr>
        <w:t xml:space="preserve"> </w:t>
      </w:r>
      <w:r w:rsidRPr="00FB3867">
        <w:rPr>
          <w:color w:val="auto"/>
          <w:szCs w:val="28"/>
          <w:lang w:val="pt-BR"/>
        </w:rPr>
        <w:t>Nghị quyết số 1210</w:t>
      </w:r>
      <w:r w:rsidRPr="00FB3867">
        <w:rPr>
          <w:color w:val="auto"/>
          <w:szCs w:val="28"/>
        </w:rPr>
        <w:t xml:space="preserve">. </w:t>
      </w:r>
    </w:p>
    <w:p w14:paraId="012FEC71" w14:textId="77777777" w:rsidR="000F74DA" w:rsidRPr="00FB3867" w:rsidRDefault="000F74DA" w:rsidP="00C33BA1">
      <w:pPr>
        <w:widowControl w:val="0"/>
        <w:adjustRightInd w:val="0"/>
        <w:ind w:firstLine="709"/>
        <w:textAlignment w:val="baseline"/>
        <w:rPr>
          <w:color w:val="auto"/>
          <w:szCs w:val="28"/>
          <w:lang w:val="vi-VN"/>
        </w:rPr>
      </w:pPr>
      <w:r w:rsidRPr="00FB3867">
        <w:rPr>
          <w:color w:val="auto"/>
          <w:szCs w:val="28"/>
        </w:rPr>
        <w:t xml:space="preserve">- </w:t>
      </w:r>
      <w:r w:rsidRPr="00FB3867">
        <w:rPr>
          <w:b/>
          <w:bCs/>
          <w:color w:val="auto"/>
          <w:szCs w:val="28"/>
          <w:lang w:val="vi-VN"/>
        </w:rPr>
        <w:t>Điều 2</w:t>
      </w:r>
      <w:r w:rsidRPr="00FB3867">
        <w:rPr>
          <w:color w:val="auto"/>
          <w:szCs w:val="28"/>
          <w:lang w:val="vi-VN"/>
        </w:rPr>
        <w:t xml:space="preserve"> quy định về điều khoản thi hành. </w:t>
      </w:r>
    </w:p>
    <w:p w14:paraId="389D9C86" w14:textId="4402F358" w:rsidR="000F74DA" w:rsidRPr="00FB3867" w:rsidRDefault="000F74DA" w:rsidP="00C33BA1">
      <w:pPr>
        <w:widowControl w:val="0"/>
        <w:adjustRightInd w:val="0"/>
        <w:ind w:firstLine="709"/>
        <w:textAlignment w:val="baseline"/>
        <w:rPr>
          <w:color w:val="auto"/>
          <w:szCs w:val="28"/>
          <w:lang w:val="pt-BR"/>
        </w:rPr>
      </w:pPr>
      <w:r w:rsidRPr="00FB3867">
        <w:rPr>
          <w:color w:val="auto"/>
          <w:szCs w:val="28"/>
          <w:lang w:val="vi-VN"/>
        </w:rPr>
        <w:t xml:space="preserve">Nội dung cơ bản của dự thảo </w:t>
      </w:r>
      <w:r w:rsidRPr="00FB3867">
        <w:rPr>
          <w:color w:val="auto"/>
          <w:szCs w:val="28"/>
          <w:lang w:val="pt-BR"/>
        </w:rPr>
        <w:t>Nghị quyết như sau:</w:t>
      </w:r>
    </w:p>
    <w:p w14:paraId="0C3D55F1" w14:textId="77777777" w:rsidR="0059440E" w:rsidRPr="00FB3867" w:rsidRDefault="0059440E" w:rsidP="00C33BA1">
      <w:pPr>
        <w:widowControl w:val="0"/>
        <w:rPr>
          <w:rFonts w:asciiTheme="majorHAnsi" w:hAnsiTheme="majorHAnsi" w:cstheme="majorHAnsi"/>
          <w:b/>
          <w:color w:val="auto"/>
          <w:lang w:val="vi-VN"/>
        </w:rPr>
      </w:pPr>
      <w:r w:rsidRPr="00FB3867">
        <w:rPr>
          <w:rFonts w:asciiTheme="majorHAnsi" w:hAnsiTheme="majorHAnsi" w:cstheme="majorHAnsi"/>
          <w:b/>
          <w:color w:val="auto"/>
          <w:lang w:val="vi-VN"/>
        </w:rPr>
        <w:lastRenderedPageBreak/>
        <w:t>1.</w:t>
      </w:r>
      <w:r w:rsidRPr="00FB3867">
        <w:rPr>
          <w:rFonts w:asciiTheme="majorHAnsi" w:hAnsiTheme="majorHAnsi" w:cstheme="majorHAnsi"/>
          <w:b/>
          <w:color w:val="auto"/>
          <w:lang w:val="pt-BR"/>
        </w:rPr>
        <w:t xml:space="preserve"> Sửa đổi</w:t>
      </w:r>
      <w:r w:rsidRPr="00FB3867">
        <w:rPr>
          <w:rFonts w:asciiTheme="majorHAnsi" w:hAnsiTheme="majorHAnsi" w:cstheme="majorHAnsi"/>
          <w:b/>
          <w:color w:val="auto"/>
          <w:lang w:val="vi-VN"/>
        </w:rPr>
        <w:t>,</w:t>
      </w:r>
      <w:r w:rsidRPr="00FB3867">
        <w:rPr>
          <w:rFonts w:asciiTheme="majorHAnsi" w:hAnsiTheme="majorHAnsi" w:cstheme="majorHAnsi"/>
          <w:b/>
          <w:color w:val="auto"/>
          <w:lang w:val="pt-BR"/>
        </w:rPr>
        <w:t xml:space="preserve"> bổ sung mục đích và nguyên tắc phân loại đô thị</w:t>
      </w:r>
      <w:r w:rsidRPr="00FB3867">
        <w:rPr>
          <w:rFonts w:asciiTheme="majorHAnsi" w:hAnsiTheme="majorHAnsi" w:cstheme="majorHAnsi"/>
          <w:b/>
          <w:color w:val="auto"/>
          <w:lang w:val="vi-VN"/>
        </w:rPr>
        <w:t xml:space="preserve"> (Điều 2)</w:t>
      </w:r>
    </w:p>
    <w:p w14:paraId="0B2B5789" w14:textId="7019F71C" w:rsidR="0059440E" w:rsidRPr="00FB3867" w:rsidRDefault="0059440E" w:rsidP="00C33BA1">
      <w:pPr>
        <w:widowControl w:val="0"/>
        <w:rPr>
          <w:rFonts w:asciiTheme="majorHAnsi" w:hAnsiTheme="majorHAnsi" w:cstheme="majorHAnsi"/>
          <w:color w:val="auto"/>
          <w:lang w:val="vi-VN"/>
        </w:rPr>
      </w:pPr>
      <w:r w:rsidRPr="00FB3867">
        <w:rPr>
          <w:rFonts w:asciiTheme="majorHAnsi" w:hAnsiTheme="majorHAnsi" w:cstheme="majorHAnsi"/>
          <w:color w:val="auto"/>
          <w:lang w:val="vi-VN"/>
        </w:rPr>
        <w:t>Dự thảo sửa đổi, bổ sung quy định về mục đích phân loại đô thị</w:t>
      </w:r>
      <w:r w:rsidR="00182B0E" w:rsidRPr="00FB3867">
        <w:rPr>
          <w:rFonts w:asciiTheme="majorHAnsi" w:hAnsiTheme="majorHAnsi" w:cstheme="majorHAnsi"/>
          <w:color w:val="auto"/>
        </w:rPr>
        <w:t xml:space="preserve">; </w:t>
      </w:r>
      <w:r w:rsidRPr="00FB3867">
        <w:rPr>
          <w:rFonts w:asciiTheme="majorHAnsi" w:hAnsiTheme="majorHAnsi" w:cstheme="majorHAnsi"/>
          <w:color w:val="auto"/>
          <w:lang w:val="vi-VN"/>
        </w:rPr>
        <w:t>quy định</w:t>
      </w:r>
      <w:r w:rsidRPr="00FB3867">
        <w:rPr>
          <w:rFonts w:asciiTheme="majorHAnsi" w:hAnsiTheme="majorHAnsi" w:cstheme="majorHAnsi"/>
          <w:color w:val="auto"/>
        </w:rPr>
        <w:t xml:space="preserve"> bổ sung</w:t>
      </w:r>
      <w:r w:rsidRPr="00FB3867">
        <w:rPr>
          <w:rFonts w:asciiTheme="majorHAnsi" w:hAnsiTheme="majorHAnsi" w:cstheme="majorHAnsi"/>
          <w:color w:val="auto"/>
          <w:lang w:val="vi-VN"/>
        </w:rPr>
        <w:t xml:space="preserve"> </w:t>
      </w:r>
      <w:r w:rsidR="00182B0E" w:rsidRPr="00FB3867">
        <w:rPr>
          <w:rFonts w:asciiTheme="majorHAnsi" w:hAnsiTheme="majorHAnsi" w:cstheme="majorHAnsi"/>
          <w:color w:val="auto"/>
        </w:rPr>
        <w:t xml:space="preserve">nguyên tắc về </w:t>
      </w:r>
      <w:r w:rsidRPr="00FB3867">
        <w:rPr>
          <w:rFonts w:asciiTheme="majorHAnsi" w:hAnsiTheme="majorHAnsi" w:cstheme="majorHAnsi"/>
          <w:color w:val="auto"/>
          <w:lang w:val="vi-VN"/>
        </w:rPr>
        <w:t xml:space="preserve">việc phân loại đô thị được thực hiện trên cơ sở đặc điểm vùng miền và yếu tố đặc thù; phạm vi đánh giá, phân loại đô thị được công nhận phải </w:t>
      </w:r>
      <w:r w:rsidRPr="00FB3867">
        <w:rPr>
          <w:rFonts w:asciiTheme="majorHAnsi" w:hAnsiTheme="majorHAnsi" w:cstheme="majorHAnsi"/>
          <w:color w:val="auto"/>
        </w:rPr>
        <w:t>đúng</w:t>
      </w:r>
      <w:r w:rsidRPr="00FB3867">
        <w:rPr>
          <w:rFonts w:asciiTheme="majorHAnsi" w:hAnsiTheme="majorHAnsi" w:cstheme="majorHAnsi"/>
          <w:color w:val="auto"/>
          <w:lang w:val="vi-VN"/>
        </w:rPr>
        <w:t xml:space="preserve"> với phạm vi dự kiến hình thành đơn vị hành chính đô thị. </w:t>
      </w:r>
    </w:p>
    <w:p w14:paraId="18C9DB45" w14:textId="77777777" w:rsidR="0059440E" w:rsidRPr="00FB3867" w:rsidRDefault="0059440E" w:rsidP="00C33BA1">
      <w:pPr>
        <w:widowControl w:val="0"/>
        <w:rPr>
          <w:rFonts w:asciiTheme="majorHAnsi" w:hAnsiTheme="majorHAnsi" w:cstheme="majorHAnsi"/>
          <w:b/>
          <w:color w:val="auto"/>
          <w:lang w:val="vi-VN"/>
        </w:rPr>
      </w:pPr>
      <w:r w:rsidRPr="00FB3867">
        <w:rPr>
          <w:rFonts w:asciiTheme="majorHAnsi" w:hAnsiTheme="majorHAnsi" w:cstheme="majorHAnsi"/>
          <w:b/>
          <w:color w:val="auto"/>
          <w:lang w:val="vi-VN"/>
        </w:rPr>
        <w:t>2. Sửa đổi, bổ sung quy định về phân loại đô thị áp dụng vùng miền và đặc thù (Điều 9)</w:t>
      </w:r>
    </w:p>
    <w:p w14:paraId="556608E5" w14:textId="2423A55F" w:rsidR="00304744" w:rsidRPr="00FB3867" w:rsidRDefault="00304744" w:rsidP="002232A6">
      <w:pPr>
        <w:pStyle w:val="ListParagraph"/>
        <w:widowControl w:val="0"/>
        <w:numPr>
          <w:ilvl w:val="0"/>
          <w:numId w:val="49"/>
        </w:numPr>
        <w:tabs>
          <w:tab w:val="left" w:pos="851"/>
        </w:tabs>
        <w:ind w:left="0" w:firstLine="720"/>
        <w:contextualSpacing w:val="0"/>
        <w:rPr>
          <w:b/>
          <w:color w:val="auto"/>
          <w:szCs w:val="28"/>
          <w:lang w:val="vi-VN"/>
        </w:rPr>
      </w:pPr>
      <w:r w:rsidRPr="00FB3867">
        <w:rPr>
          <w:color w:val="auto"/>
          <w:szCs w:val="28"/>
        </w:rPr>
        <w:t>Về</w:t>
      </w:r>
      <w:r w:rsidRPr="00FB3867">
        <w:rPr>
          <w:color w:val="auto"/>
          <w:szCs w:val="28"/>
          <w:lang w:val="vi-VN"/>
        </w:rPr>
        <w:t xml:space="preserve"> các quy định áp dụng phân loại đô thị theo vùng miền: quy định rõ mức áp dụng khác nhau về một số tiêu chí</w:t>
      </w:r>
      <w:r w:rsidRPr="00FB3867">
        <w:rPr>
          <w:color w:val="auto"/>
          <w:szCs w:val="28"/>
        </w:rPr>
        <w:t>, tiêu chuẩn như</w:t>
      </w:r>
      <w:r w:rsidRPr="00FB3867">
        <w:rPr>
          <w:color w:val="auto"/>
          <w:szCs w:val="28"/>
          <w:lang w:val="vi-VN"/>
        </w:rPr>
        <w:t xml:space="preserve"> quy mô dân số, mật độ dân số, tỷ lệ lao động phi nông nghiệp và nhóm tiêu chuẩn về cơ cấu và </w:t>
      </w:r>
      <w:r w:rsidRPr="00FB3867">
        <w:rPr>
          <w:color w:val="auto"/>
          <w:szCs w:val="28"/>
        </w:rPr>
        <w:t xml:space="preserve">mức </w:t>
      </w:r>
      <w:r w:rsidRPr="00FB3867">
        <w:rPr>
          <w:color w:val="auto"/>
          <w:szCs w:val="28"/>
          <w:lang w:val="vi-VN"/>
        </w:rPr>
        <w:t xml:space="preserve">độ phát triển kinh tế - xã hội, </w:t>
      </w:r>
      <w:r w:rsidRPr="00FB3867">
        <w:rPr>
          <w:color w:val="auto"/>
          <w:szCs w:val="28"/>
        </w:rPr>
        <w:t>mức</w:t>
      </w:r>
      <w:r w:rsidRPr="00FB3867">
        <w:rPr>
          <w:color w:val="auto"/>
          <w:szCs w:val="28"/>
          <w:lang w:val="vi-VN"/>
        </w:rPr>
        <w:t xml:space="preserve"> độ phát triển cơ sở hạ tầng đối với 06 vùng kinh tế - xã hội, đặc biệt đối với các vùng </w:t>
      </w:r>
      <w:r w:rsidRPr="00FB3867">
        <w:rPr>
          <w:color w:val="auto"/>
          <w:szCs w:val="28"/>
        </w:rPr>
        <w:t>T</w:t>
      </w:r>
      <w:r w:rsidRPr="00FB3867">
        <w:rPr>
          <w:color w:val="auto"/>
          <w:szCs w:val="28"/>
          <w:lang w:val="vi-VN"/>
        </w:rPr>
        <w:t xml:space="preserve">rung du miền núi phía Bắc và vùng Tây Nguyên, vùng </w:t>
      </w:r>
      <w:r w:rsidRPr="00FB3867">
        <w:rPr>
          <w:color w:val="auto"/>
          <w:szCs w:val="28"/>
        </w:rPr>
        <w:t>D</w:t>
      </w:r>
      <w:r w:rsidRPr="00FB3867">
        <w:rPr>
          <w:color w:val="auto"/>
          <w:szCs w:val="28"/>
          <w:lang w:val="vi-VN"/>
        </w:rPr>
        <w:t xml:space="preserve">uyên hải miền Trung, vùng </w:t>
      </w:r>
      <w:r w:rsidRPr="00FB3867">
        <w:rPr>
          <w:color w:val="auto"/>
          <w:szCs w:val="28"/>
        </w:rPr>
        <w:t>Đ</w:t>
      </w:r>
      <w:r w:rsidRPr="00FB3867">
        <w:rPr>
          <w:color w:val="auto"/>
          <w:szCs w:val="28"/>
          <w:lang w:val="vi-VN"/>
        </w:rPr>
        <w:t>ồng bằng sông Cửu Long.</w:t>
      </w:r>
    </w:p>
    <w:p w14:paraId="467018BA" w14:textId="77777777" w:rsidR="00304744" w:rsidRPr="00FB3867" w:rsidRDefault="00304744" w:rsidP="002232A6">
      <w:pPr>
        <w:pStyle w:val="ListParagraph"/>
        <w:widowControl w:val="0"/>
        <w:numPr>
          <w:ilvl w:val="0"/>
          <w:numId w:val="49"/>
        </w:numPr>
        <w:tabs>
          <w:tab w:val="left" w:pos="851"/>
        </w:tabs>
        <w:ind w:left="0" w:firstLine="720"/>
        <w:contextualSpacing w:val="0"/>
        <w:rPr>
          <w:b/>
          <w:color w:val="auto"/>
          <w:szCs w:val="28"/>
        </w:rPr>
      </w:pPr>
      <w:r w:rsidRPr="00FB3867">
        <w:rPr>
          <w:color w:val="auto"/>
          <w:szCs w:val="28"/>
        </w:rPr>
        <w:t xml:space="preserve">Về các quy định áp dụng phân loại đô thị theo yếu tố đặc thù: quy định rõ mức áp dụng đối với các trường hợp đô thị, khu vực dự kiến hình thành đô thị: có đường biên giới quốc gia; ở hải đảo; thuộc địa bàn miền núi, vùng cao, địa bàn có điều kiện kinh tế - xã hội đặc biệt khó khăn hoặc chịu tác động từ biến đổi khí hậu, rủi ro thiên tai; có di sản văn hóa hoặc di sản thiên nhiên thế giới; được quy hoạch, đầu tư phát triển thành đô thị thông minh, sáng tạo, khoa học- công nghệ. </w:t>
      </w:r>
    </w:p>
    <w:p w14:paraId="676EE00D" w14:textId="07225116" w:rsidR="00304744" w:rsidRPr="00FB3867" w:rsidRDefault="00304744" w:rsidP="00C33BA1">
      <w:pPr>
        <w:widowControl w:val="0"/>
        <w:tabs>
          <w:tab w:val="left" w:pos="1080"/>
        </w:tabs>
        <w:rPr>
          <w:rFonts w:asciiTheme="majorHAnsi" w:hAnsiTheme="majorHAnsi" w:cstheme="majorHAnsi"/>
          <w:b/>
          <w:color w:val="auto"/>
        </w:rPr>
      </w:pPr>
      <w:r w:rsidRPr="00FB3867">
        <w:rPr>
          <w:color w:val="auto"/>
          <w:szCs w:val="28"/>
        </w:rPr>
        <w:t xml:space="preserve">- Bổ sung quy định đối với các trường hợp việc phân loại đô thị thực hiện sau khi cơ quan có thẩm quyền quyết định thành lập đơn vị hành chính đô thị. </w:t>
      </w:r>
    </w:p>
    <w:p w14:paraId="1A231410" w14:textId="77777777" w:rsidR="0059440E" w:rsidRPr="00FB3867" w:rsidRDefault="0059440E" w:rsidP="00C33BA1">
      <w:pPr>
        <w:widowControl w:val="0"/>
        <w:rPr>
          <w:rFonts w:asciiTheme="majorHAnsi" w:hAnsiTheme="majorHAnsi" w:cstheme="majorHAnsi"/>
          <w:b/>
          <w:bCs/>
          <w:color w:val="auto"/>
        </w:rPr>
      </w:pPr>
      <w:r w:rsidRPr="00FB3867">
        <w:rPr>
          <w:rFonts w:asciiTheme="majorHAnsi" w:hAnsiTheme="majorHAnsi" w:cstheme="majorHAnsi"/>
          <w:b/>
          <w:bCs/>
          <w:color w:val="auto"/>
          <w:lang w:val="pt-BR"/>
        </w:rPr>
        <w:t>3. Sửa đổi, bổ sung quy định về các tính điểm (Điều 10)</w:t>
      </w:r>
    </w:p>
    <w:p w14:paraId="4EC56EBF" w14:textId="675D746B" w:rsidR="0059440E" w:rsidRPr="00FB3867" w:rsidRDefault="0059440E" w:rsidP="00C33BA1">
      <w:pPr>
        <w:widowControl w:val="0"/>
        <w:rPr>
          <w:rFonts w:asciiTheme="majorHAnsi" w:hAnsiTheme="majorHAnsi" w:cstheme="majorHAnsi"/>
          <w:b/>
          <w:color w:val="auto"/>
        </w:rPr>
      </w:pPr>
      <w:r w:rsidRPr="00FB3867">
        <w:rPr>
          <w:rFonts w:asciiTheme="majorHAnsi" w:hAnsiTheme="majorHAnsi" w:cstheme="majorHAnsi"/>
          <w:color w:val="auto"/>
          <w:lang w:val="pt-BR"/>
        </w:rPr>
        <w:t>Bổ sung quy định cụ thể cơ cấu tiêu chuẩn của 05 tiêu chí, điểm tối thi</w:t>
      </w:r>
      <w:r w:rsidR="00B60D59" w:rsidRPr="00FB3867">
        <w:rPr>
          <w:rFonts w:asciiTheme="majorHAnsi" w:hAnsiTheme="majorHAnsi" w:cstheme="majorHAnsi"/>
          <w:color w:val="auto"/>
          <w:lang w:val="pt-BR"/>
        </w:rPr>
        <w:t>ể</w:t>
      </w:r>
      <w:r w:rsidRPr="00FB3867">
        <w:rPr>
          <w:rFonts w:asciiTheme="majorHAnsi" w:hAnsiTheme="majorHAnsi" w:cstheme="majorHAnsi"/>
          <w:color w:val="auto"/>
          <w:lang w:val="pt-BR"/>
        </w:rPr>
        <w:t xml:space="preserve">u và tối đa của các tiêu chí; sửa đổi, bổ sung quy định cách tính điểm đối với các tiêu chuẩn, tiêu chí, các đánh giá áp dụng đối với các Thành phố trực thuộc Trung ương và các tiêu chuẩn có tính định tính. </w:t>
      </w:r>
    </w:p>
    <w:p w14:paraId="0736736D" w14:textId="77777777" w:rsidR="0059440E" w:rsidRPr="00FB3867" w:rsidRDefault="0059440E" w:rsidP="00C33BA1">
      <w:pPr>
        <w:widowControl w:val="0"/>
        <w:rPr>
          <w:rFonts w:asciiTheme="majorHAnsi" w:hAnsiTheme="majorHAnsi" w:cstheme="majorHAnsi"/>
          <w:b/>
          <w:bCs/>
          <w:color w:val="auto"/>
          <w:lang w:val="vi-VN"/>
        </w:rPr>
      </w:pPr>
      <w:r w:rsidRPr="00FB3867">
        <w:rPr>
          <w:rFonts w:asciiTheme="majorHAnsi" w:hAnsiTheme="majorHAnsi" w:cstheme="majorHAnsi"/>
          <w:b/>
          <w:bCs/>
          <w:color w:val="auto"/>
        </w:rPr>
        <w:t>4</w:t>
      </w:r>
      <w:r w:rsidRPr="00FB3867">
        <w:rPr>
          <w:rFonts w:asciiTheme="majorHAnsi" w:hAnsiTheme="majorHAnsi" w:cstheme="majorHAnsi"/>
          <w:b/>
          <w:bCs/>
          <w:color w:val="auto"/>
          <w:lang w:val="vi-VN"/>
        </w:rPr>
        <w:t xml:space="preserve">. Sửa đổi, bổ sung quy định về hồ sơ, thủ tục lập, thẩm định, </w:t>
      </w:r>
      <w:r w:rsidRPr="00FB3867">
        <w:rPr>
          <w:rFonts w:asciiTheme="majorHAnsi" w:hAnsiTheme="majorHAnsi" w:cstheme="majorHAnsi"/>
          <w:b/>
          <w:bCs/>
          <w:color w:val="auto"/>
        </w:rPr>
        <w:t xml:space="preserve">công nhận loại đô thị và rà soát, </w:t>
      </w:r>
      <w:r w:rsidRPr="00FB3867">
        <w:rPr>
          <w:rFonts w:asciiTheme="majorHAnsi" w:hAnsiTheme="majorHAnsi" w:cstheme="majorHAnsi"/>
          <w:b/>
          <w:bCs/>
          <w:color w:val="auto"/>
          <w:lang w:val="vi-VN"/>
        </w:rPr>
        <w:t>đánh giá phân loại đô thị (Điều 12 và Điều 13)</w:t>
      </w:r>
    </w:p>
    <w:p w14:paraId="6D5CDD4A" w14:textId="2E8B22D2" w:rsidR="0059440E" w:rsidRPr="00FB3867" w:rsidRDefault="0059440E" w:rsidP="00C33BA1">
      <w:pPr>
        <w:widowControl w:val="0"/>
        <w:rPr>
          <w:rFonts w:asciiTheme="majorHAnsi" w:hAnsiTheme="majorHAnsi" w:cstheme="majorHAnsi"/>
          <w:bCs/>
          <w:color w:val="auto"/>
          <w:spacing w:val="-4"/>
          <w:lang w:val="vi-VN"/>
        </w:rPr>
      </w:pPr>
      <w:r w:rsidRPr="00FB3867">
        <w:rPr>
          <w:rFonts w:asciiTheme="majorHAnsi" w:hAnsiTheme="majorHAnsi" w:cstheme="majorHAnsi"/>
          <w:bCs/>
          <w:color w:val="auto"/>
          <w:spacing w:val="-4"/>
          <w:lang w:val="vi-VN"/>
        </w:rPr>
        <w:t>Sửa đổi, bổ sung xác định rõ trình tự, thủ tục về lập, thẩm định, công nhận và đánh giá phân loại đô thị; báo cáo phân loại đô thị</w:t>
      </w:r>
      <w:r w:rsidR="009359A7" w:rsidRPr="00FB3867">
        <w:rPr>
          <w:rFonts w:asciiTheme="majorHAnsi" w:hAnsiTheme="majorHAnsi" w:cstheme="majorHAnsi"/>
          <w:bCs/>
          <w:color w:val="auto"/>
          <w:spacing w:val="-4"/>
        </w:rPr>
        <w:t>,</w:t>
      </w:r>
      <w:r w:rsidRPr="00FB3867">
        <w:rPr>
          <w:rFonts w:asciiTheme="majorHAnsi" w:hAnsiTheme="majorHAnsi" w:cstheme="majorHAnsi"/>
          <w:bCs/>
          <w:color w:val="auto"/>
          <w:spacing w:val="-4"/>
          <w:lang w:val="vi-VN"/>
        </w:rPr>
        <w:t xml:space="preserve"> </w:t>
      </w:r>
      <w:r w:rsidR="009359A7" w:rsidRPr="00FB3867">
        <w:rPr>
          <w:rFonts w:asciiTheme="majorHAnsi" w:hAnsiTheme="majorHAnsi" w:cstheme="majorHAnsi"/>
          <w:bCs/>
          <w:color w:val="auto"/>
          <w:spacing w:val="-4"/>
        </w:rPr>
        <w:t>b</w:t>
      </w:r>
      <w:r w:rsidRPr="00FB3867">
        <w:rPr>
          <w:rFonts w:asciiTheme="majorHAnsi" w:hAnsiTheme="majorHAnsi" w:cstheme="majorHAnsi"/>
          <w:bCs/>
          <w:color w:val="auto"/>
          <w:spacing w:val="-4"/>
          <w:lang w:val="vi-VN"/>
        </w:rPr>
        <w:t>áo cáo đánh giá tiêu chuẩn trình độ cơ sở hạ tầng và kiến trúc, cảnh quan khu vực dự kiến thành lập quận, phường</w:t>
      </w:r>
      <w:r w:rsidR="009359A7" w:rsidRPr="00FB3867">
        <w:rPr>
          <w:rFonts w:asciiTheme="majorHAnsi" w:hAnsiTheme="majorHAnsi" w:cstheme="majorHAnsi"/>
          <w:bCs/>
          <w:color w:val="auto"/>
          <w:spacing w:val="-4"/>
        </w:rPr>
        <w:t>.</w:t>
      </w:r>
      <w:r w:rsidRPr="00FB3867">
        <w:rPr>
          <w:rFonts w:asciiTheme="majorHAnsi" w:hAnsiTheme="majorHAnsi" w:cstheme="majorHAnsi"/>
          <w:bCs/>
          <w:color w:val="auto"/>
          <w:spacing w:val="-4"/>
          <w:lang w:val="vi-VN"/>
        </w:rPr>
        <w:t xml:space="preserve"> </w:t>
      </w:r>
    </w:p>
    <w:p w14:paraId="1EA24317" w14:textId="77777777" w:rsidR="0059440E" w:rsidRPr="00FB3867" w:rsidRDefault="0059440E" w:rsidP="00C33BA1">
      <w:pPr>
        <w:widowControl w:val="0"/>
        <w:rPr>
          <w:rFonts w:asciiTheme="majorHAnsi" w:hAnsiTheme="majorHAnsi" w:cstheme="majorHAnsi"/>
          <w:b/>
          <w:bCs/>
          <w:color w:val="auto"/>
          <w:lang w:val="vi-VN"/>
        </w:rPr>
      </w:pPr>
      <w:r w:rsidRPr="00FB3867">
        <w:rPr>
          <w:rFonts w:asciiTheme="majorHAnsi" w:hAnsiTheme="majorHAnsi" w:cstheme="majorHAnsi"/>
          <w:b/>
          <w:bCs/>
          <w:color w:val="auto"/>
        </w:rPr>
        <w:t>5</w:t>
      </w:r>
      <w:r w:rsidRPr="00FB3867">
        <w:rPr>
          <w:rFonts w:asciiTheme="majorHAnsi" w:hAnsiTheme="majorHAnsi" w:cstheme="majorHAnsi"/>
          <w:b/>
          <w:bCs/>
          <w:color w:val="auto"/>
          <w:lang w:val="vi-VN"/>
        </w:rPr>
        <w:t>. Bổ sung quy định về trách nhiệm quản lý, kiểm tra công tác phân loại đô thị và sau khi được công nhận loại đô thị (Điều 13a)</w:t>
      </w:r>
    </w:p>
    <w:p w14:paraId="51F48FB6" w14:textId="1BFB4F85" w:rsidR="0059440E" w:rsidRPr="00FB3867" w:rsidRDefault="00304744" w:rsidP="00C33BA1">
      <w:pPr>
        <w:widowControl w:val="0"/>
        <w:rPr>
          <w:rFonts w:asciiTheme="majorHAnsi" w:hAnsiTheme="majorHAnsi" w:cstheme="majorHAnsi"/>
          <w:bCs/>
          <w:color w:val="auto"/>
          <w:spacing w:val="-2"/>
          <w:lang w:val="vi-VN"/>
        </w:rPr>
      </w:pPr>
      <w:r w:rsidRPr="00FB3867">
        <w:rPr>
          <w:rFonts w:asciiTheme="majorHAnsi" w:hAnsiTheme="majorHAnsi" w:cstheme="majorHAnsi"/>
          <w:bCs/>
          <w:color w:val="auto"/>
          <w:spacing w:val="-2"/>
        </w:rPr>
        <w:t>B</w:t>
      </w:r>
      <w:r w:rsidR="0059440E" w:rsidRPr="00FB3867">
        <w:rPr>
          <w:rFonts w:asciiTheme="majorHAnsi" w:hAnsiTheme="majorHAnsi" w:cstheme="majorHAnsi"/>
          <w:bCs/>
          <w:color w:val="auto"/>
          <w:spacing w:val="-2"/>
          <w:lang w:val="vi-VN"/>
        </w:rPr>
        <w:t xml:space="preserve">ổ sung quy định nhằm xác định rõ trách nhiệm </w:t>
      </w:r>
      <w:r w:rsidR="0059440E" w:rsidRPr="00FB3867">
        <w:rPr>
          <w:rFonts w:asciiTheme="majorHAnsi" w:hAnsiTheme="majorHAnsi" w:cstheme="majorHAnsi"/>
          <w:bCs/>
          <w:color w:val="auto"/>
          <w:spacing w:val="-2"/>
        </w:rPr>
        <w:t xml:space="preserve">quản lý, kiểm tra </w:t>
      </w:r>
      <w:r w:rsidR="0059440E" w:rsidRPr="00FB3867">
        <w:rPr>
          <w:rFonts w:asciiTheme="majorHAnsi" w:hAnsiTheme="majorHAnsi" w:cstheme="majorHAnsi"/>
          <w:bCs/>
          <w:color w:val="auto"/>
          <w:spacing w:val="-2"/>
          <w:lang w:val="vi-VN"/>
        </w:rPr>
        <w:t>đối với công tác phân loại đô thị, đánh giá phân loại đô thị đối với các đô thị còn chưa đạt một số tiêu chuẩn, đô thị thực hiện thành lập, điều chỉnh, sắp xếp đơn vị hành chính.</w:t>
      </w:r>
    </w:p>
    <w:p w14:paraId="2E3A2876" w14:textId="1FCA6DB0" w:rsidR="0059440E" w:rsidRPr="00FB3867" w:rsidRDefault="0059440E" w:rsidP="00C33BA1">
      <w:pPr>
        <w:widowControl w:val="0"/>
        <w:rPr>
          <w:rFonts w:asciiTheme="majorHAnsi" w:hAnsiTheme="majorHAnsi" w:cstheme="majorHAnsi"/>
          <w:color w:val="auto"/>
        </w:rPr>
      </w:pPr>
      <w:r w:rsidRPr="00FB3867">
        <w:rPr>
          <w:rFonts w:asciiTheme="majorHAnsi" w:hAnsiTheme="majorHAnsi" w:cstheme="majorHAnsi"/>
          <w:color w:val="auto"/>
        </w:rPr>
        <w:t xml:space="preserve">Bổ sung trách nhiệm </w:t>
      </w:r>
      <w:r w:rsidR="00304744" w:rsidRPr="00FB3867">
        <w:rPr>
          <w:rFonts w:asciiTheme="majorHAnsi" w:hAnsiTheme="majorHAnsi" w:cstheme="majorHAnsi"/>
          <w:color w:val="auto"/>
        </w:rPr>
        <w:t>của</w:t>
      </w:r>
      <w:r w:rsidRPr="00FB3867">
        <w:rPr>
          <w:rFonts w:asciiTheme="majorHAnsi" w:hAnsiTheme="majorHAnsi" w:cstheme="majorHAnsi"/>
          <w:color w:val="auto"/>
        </w:rPr>
        <w:t xml:space="preserve"> Ủy ban nhân dân </w:t>
      </w:r>
      <w:r w:rsidR="00B60D59" w:rsidRPr="00FB3867">
        <w:rPr>
          <w:rFonts w:asciiTheme="majorHAnsi" w:hAnsiTheme="majorHAnsi" w:cstheme="majorHAnsi"/>
          <w:color w:val="auto"/>
        </w:rPr>
        <w:t xml:space="preserve">cấp </w:t>
      </w:r>
      <w:r w:rsidRPr="00FB3867">
        <w:rPr>
          <w:rFonts w:asciiTheme="majorHAnsi" w:hAnsiTheme="majorHAnsi" w:cstheme="majorHAnsi"/>
          <w:color w:val="auto"/>
        </w:rPr>
        <w:t xml:space="preserve">tỉnh </w:t>
      </w:r>
      <w:r w:rsidR="00304744" w:rsidRPr="00FB3867">
        <w:rPr>
          <w:rFonts w:asciiTheme="majorHAnsi" w:hAnsiTheme="majorHAnsi" w:cstheme="majorHAnsi"/>
          <w:color w:val="auto"/>
        </w:rPr>
        <w:t xml:space="preserve">về việc </w:t>
      </w:r>
      <w:r w:rsidRPr="00FB3867">
        <w:rPr>
          <w:rFonts w:asciiTheme="majorHAnsi" w:hAnsiTheme="majorHAnsi" w:cstheme="majorHAnsi"/>
          <w:color w:val="auto"/>
        </w:rPr>
        <w:t>lập hoặc điều chỉnh chương trình phát triển đô thị và tổ chức đầu tư hoàn thiện chất lượng đô thị trước năm 2025 đối với các đô thị từ loại III trở lên nhất là hạ tầng y tế, hạ tầng giáo dục và công trình văn hóa cấp đô thị .</w:t>
      </w:r>
    </w:p>
    <w:p w14:paraId="082F0D90" w14:textId="77777777" w:rsidR="0059440E" w:rsidRPr="00FB3867" w:rsidRDefault="0059440E" w:rsidP="00C33BA1">
      <w:pPr>
        <w:widowControl w:val="0"/>
        <w:rPr>
          <w:rFonts w:asciiTheme="majorHAnsi" w:hAnsiTheme="majorHAnsi" w:cstheme="majorHAnsi"/>
          <w:b/>
          <w:bCs/>
          <w:color w:val="auto"/>
          <w:lang w:val="vi-VN"/>
        </w:rPr>
      </w:pPr>
      <w:r w:rsidRPr="00FB3867">
        <w:rPr>
          <w:rFonts w:asciiTheme="majorHAnsi" w:hAnsiTheme="majorHAnsi" w:cstheme="majorHAnsi"/>
          <w:b/>
          <w:bCs/>
          <w:color w:val="auto"/>
        </w:rPr>
        <w:lastRenderedPageBreak/>
        <w:t>6</w:t>
      </w:r>
      <w:r w:rsidRPr="00FB3867">
        <w:rPr>
          <w:rFonts w:asciiTheme="majorHAnsi" w:hAnsiTheme="majorHAnsi" w:cstheme="majorHAnsi"/>
          <w:b/>
          <w:bCs/>
          <w:color w:val="auto"/>
          <w:lang w:val="vi-VN"/>
        </w:rPr>
        <w:t>. Sửa đổi, bổ sung Phụ lục các tiêu chuẩn của các tiêu chí phân loại đô thị (</w:t>
      </w:r>
      <w:r w:rsidRPr="00FB3867">
        <w:rPr>
          <w:rFonts w:asciiTheme="majorHAnsi" w:hAnsiTheme="majorHAnsi" w:cstheme="majorHAnsi"/>
          <w:b/>
          <w:bCs/>
          <w:color w:val="auto"/>
        </w:rPr>
        <w:t>P</w:t>
      </w:r>
      <w:r w:rsidRPr="00FB3867">
        <w:rPr>
          <w:rFonts w:asciiTheme="majorHAnsi" w:hAnsiTheme="majorHAnsi" w:cstheme="majorHAnsi"/>
          <w:b/>
          <w:bCs/>
          <w:color w:val="auto"/>
          <w:lang w:val="vi-VN"/>
        </w:rPr>
        <w:t xml:space="preserve">hụ lục </w:t>
      </w:r>
      <w:r w:rsidRPr="00FB3867">
        <w:rPr>
          <w:rFonts w:asciiTheme="majorHAnsi" w:hAnsiTheme="majorHAnsi" w:cstheme="majorHAnsi"/>
          <w:b/>
          <w:bCs/>
          <w:color w:val="auto"/>
        </w:rPr>
        <w:t>I</w:t>
      </w:r>
      <w:r w:rsidRPr="00FB3867">
        <w:rPr>
          <w:rFonts w:asciiTheme="majorHAnsi" w:hAnsiTheme="majorHAnsi" w:cstheme="majorHAnsi"/>
          <w:b/>
          <w:bCs/>
          <w:color w:val="auto"/>
          <w:lang w:val="vi-VN"/>
        </w:rPr>
        <w:t xml:space="preserve">, </w:t>
      </w:r>
      <w:r w:rsidRPr="00FB3867">
        <w:rPr>
          <w:rFonts w:asciiTheme="majorHAnsi" w:hAnsiTheme="majorHAnsi" w:cstheme="majorHAnsi"/>
          <w:b/>
          <w:bCs/>
          <w:color w:val="auto"/>
        </w:rPr>
        <w:t>II</w:t>
      </w:r>
      <w:r w:rsidRPr="00FB3867">
        <w:rPr>
          <w:rFonts w:asciiTheme="majorHAnsi" w:hAnsiTheme="majorHAnsi" w:cstheme="majorHAnsi"/>
          <w:b/>
          <w:bCs/>
          <w:color w:val="auto"/>
          <w:lang w:val="vi-VN"/>
        </w:rPr>
        <w:t xml:space="preserve">, </w:t>
      </w:r>
      <w:r w:rsidRPr="00FB3867">
        <w:rPr>
          <w:rFonts w:asciiTheme="majorHAnsi" w:hAnsiTheme="majorHAnsi" w:cstheme="majorHAnsi"/>
          <w:b/>
          <w:bCs/>
          <w:color w:val="auto"/>
        </w:rPr>
        <w:t>III</w:t>
      </w:r>
      <w:r w:rsidRPr="00FB3867">
        <w:rPr>
          <w:rFonts w:asciiTheme="majorHAnsi" w:hAnsiTheme="majorHAnsi" w:cstheme="majorHAnsi"/>
          <w:b/>
          <w:bCs/>
          <w:color w:val="auto"/>
          <w:lang w:val="vi-VN"/>
        </w:rPr>
        <w:t>)</w:t>
      </w:r>
    </w:p>
    <w:p w14:paraId="6A9BEC94" w14:textId="0F3B9972" w:rsidR="0059440E" w:rsidRPr="00FB3867" w:rsidRDefault="0059440E" w:rsidP="00C33BA1">
      <w:pPr>
        <w:widowControl w:val="0"/>
        <w:rPr>
          <w:rFonts w:asciiTheme="majorHAnsi" w:hAnsiTheme="majorHAnsi" w:cstheme="majorHAnsi"/>
          <w:b/>
          <w:color w:val="auto"/>
          <w:lang w:val="vi-VN"/>
        </w:rPr>
      </w:pPr>
      <w:bookmarkStart w:id="2" w:name="bookmark1"/>
      <w:r w:rsidRPr="00FB3867">
        <w:rPr>
          <w:rFonts w:asciiTheme="majorHAnsi" w:hAnsiTheme="majorHAnsi" w:cstheme="majorHAnsi"/>
          <w:color w:val="auto"/>
        </w:rPr>
        <w:t>Đối với tiêu chí, tiêu chuẩn phân loại đô thị, bổ sung 07 tiêu chuẩn; điều chỉnh tên và các mức quy định của 37 tiêu chuẩn; hủy bỏ 03 tiêu chuẩn.</w:t>
      </w:r>
      <w:r w:rsidRPr="00FB3867">
        <w:rPr>
          <w:rFonts w:asciiTheme="majorHAnsi" w:hAnsiTheme="majorHAnsi" w:cstheme="majorHAnsi"/>
          <w:color w:val="auto"/>
          <w:lang w:val="vi-VN"/>
        </w:rPr>
        <w:t xml:space="preserve"> Sau khi sửa đổi, bổ sung, tổng số các tiêu chuẩn của 05 tiêu chí phân loại đô thị là 63 tiêu chuẩn (tăng 04 tiêu chuẩn so với hiện hành).</w:t>
      </w:r>
    </w:p>
    <w:p w14:paraId="70725E93" w14:textId="42DF68AA" w:rsidR="0059440E" w:rsidRPr="00FB3867" w:rsidRDefault="0059440E" w:rsidP="00C33BA1">
      <w:pPr>
        <w:widowControl w:val="0"/>
        <w:rPr>
          <w:rFonts w:asciiTheme="majorHAnsi" w:hAnsiTheme="majorHAnsi" w:cstheme="majorHAnsi"/>
          <w:b/>
          <w:color w:val="auto"/>
          <w:lang w:val="vi-VN"/>
        </w:rPr>
      </w:pPr>
      <w:r w:rsidRPr="00FB3867">
        <w:rPr>
          <w:rFonts w:asciiTheme="majorHAnsi" w:hAnsiTheme="majorHAnsi" w:cstheme="majorHAnsi"/>
          <w:color w:val="auto"/>
          <w:lang w:val="vi-VN"/>
        </w:rPr>
        <w:t>Đối với các tiêu chuẩn trình độ phát triển cơ sở hạ tầng khu vực dự kiến thành lập phường</w:t>
      </w:r>
      <w:r w:rsidRPr="00FB3867">
        <w:rPr>
          <w:rFonts w:asciiTheme="majorHAnsi" w:hAnsiTheme="majorHAnsi" w:cstheme="majorHAnsi"/>
          <w:color w:val="auto"/>
        </w:rPr>
        <w:t xml:space="preserve">, </w:t>
      </w:r>
      <w:r w:rsidRPr="00FB3867">
        <w:rPr>
          <w:rFonts w:asciiTheme="majorHAnsi" w:hAnsiTheme="majorHAnsi" w:cstheme="majorHAnsi"/>
          <w:color w:val="auto"/>
          <w:lang w:val="vi-VN"/>
        </w:rPr>
        <w:t xml:space="preserve">quận: </w:t>
      </w:r>
      <w:r w:rsidR="00C33BA1" w:rsidRPr="00FB3867">
        <w:rPr>
          <w:rFonts w:asciiTheme="majorHAnsi" w:hAnsiTheme="majorHAnsi" w:cstheme="majorHAnsi"/>
          <w:color w:val="auto"/>
        </w:rPr>
        <w:t>(1)</w:t>
      </w:r>
      <w:r w:rsidRPr="00FB3867">
        <w:rPr>
          <w:rFonts w:asciiTheme="majorHAnsi" w:hAnsiTheme="majorHAnsi" w:cstheme="majorHAnsi"/>
          <w:color w:val="auto"/>
        </w:rPr>
        <w:t xml:space="preserve"> B</w:t>
      </w:r>
      <w:r w:rsidRPr="00FB3867">
        <w:rPr>
          <w:rFonts w:asciiTheme="majorHAnsi" w:hAnsiTheme="majorHAnsi" w:cstheme="majorHAnsi"/>
          <w:color w:val="auto"/>
          <w:lang w:val="vi-VN"/>
        </w:rPr>
        <w:t xml:space="preserve">ổ sung </w:t>
      </w:r>
      <w:r w:rsidRPr="00FB3867">
        <w:rPr>
          <w:rFonts w:asciiTheme="majorHAnsi" w:hAnsiTheme="majorHAnsi" w:cstheme="majorHAnsi"/>
          <w:color w:val="auto"/>
        </w:rPr>
        <w:t>03</w:t>
      </w:r>
      <w:r w:rsidRPr="00FB3867">
        <w:rPr>
          <w:rFonts w:asciiTheme="majorHAnsi" w:hAnsiTheme="majorHAnsi" w:cstheme="majorHAnsi"/>
          <w:color w:val="auto"/>
          <w:lang w:val="vi-VN"/>
        </w:rPr>
        <w:t xml:space="preserve"> tiêu chuẩn, hủy bỏ 0</w:t>
      </w:r>
      <w:r w:rsidRPr="00FB3867">
        <w:rPr>
          <w:rFonts w:asciiTheme="majorHAnsi" w:hAnsiTheme="majorHAnsi" w:cstheme="majorHAnsi"/>
          <w:color w:val="auto"/>
        </w:rPr>
        <w:t>2</w:t>
      </w:r>
      <w:r w:rsidRPr="00FB3867">
        <w:rPr>
          <w:rFonts w:asciiTheme="majorHAnsi" w:hAnsiTheme="majorHAnsi" w:cstheme="majorHAnsi"/>
          <w:color w:val="auto"/>
          <w:lang w:val="vi-VN"/>
        </w:rPr>
        <w:t xml:space="preserve"> tiêu chuẩn</w:t>
      </w:r>
      <w:r w:rsidR="00F25E1B" w:rsidRPr="00FB3867">
        <w:rPr>
          <w:rFonts w:asciiTheme="majorHAnsi" w:hAnsiTheme="majorHAnsi" w:cstheme="majorHAnsi"/>
          <w:color w:val="auto"/>
        </w:rPr>
        <w:t>,</w:t>
      </w:r>
      <w:r w:rsidRPr="00FB3867">
        <w:rPr>
          <w:rFonts w:asciiTheme="majorHAnsi" w:hAnsiTheme="majorHAnsi" w:cstheme="majorHAnsi"/>
          <w:color w:val="auto"/>
          <w:lang w:val="vi-VN"/>
        </w:rPr>
        <w:t xml:space="preserve"> điều chỉnh tên, mức quy định của </w:t>
      </w:r>
      <w:r w:rsidRPr="00FB3867">
        <w:rPr>
          <w:rFonts w:asciiTheme="majorHAnsi" w:hAnsiTheme="majorHAnsi" w:cstheme="majorHAnsi"/>
          <w:color w:val="auto"/>
        </w:rPr>
        <w:t>09</w:t>
      </w:r>
      <w:r w:rsidRPr="00FB3867">
        <w:rPr>
          <w:rFonts w:asciiTheme="majorHAnsi" w:hAnsiTheme="majorHAnsi" w:cstheme="majorHAnsi"/>
          <w:color w:val="auto"/>
          <w:lang w:val="vi-VN"/>
        </w:rPr>
        <w:t xml:space="preserve"> tiêu chuẩn đối với phường</w:t>
      </w:r>
      <w:r w:rsidR="00C33BA1" w:rsidRPr="00FB3867">
        <w:rPr>
          <w:rFonts w:asciiTheme="majorHAnsi" w:hAnsiTheme="majorHAnsi" w:cstheme="majorHAnsi"/>
          <w:color w:val="auto"/>
        </w:rPr>
        <w:t xml:space="preserve">; (2) </w:t>
      </w:r>
      <w:r w:rsidRPr="00FB3867">
        <w:rPr>
          <w:rFonts w:asciiTheme="majorHAnsi" w:hAnsiTheme="majorHAnsi" w:cstheme="majorHAnsi"/>
          <w:color w:val="auto"/>
        </w:rPr>
        <w:t>B</w:t>
      </w:r>
      <w:r w:rsidRPr="00FB3867">
        <w:rPr>
          <w:rFonts w:asciiTheme="majorHAnsi" w:hAnsiTheme="majorHAnsi" w:cstheme="majorHAnsi"/>
          <w:color w:val="auto"/>
          <w:lang w:val="vi-VN"/>
        </w:rPr>
        <w:t>ổ sung 04 tiêu chuẩn, điều chỉnh tên, mức quy định của 1</w:t>
      </w:r>
      <w:r w:rsidRPr="00FB3867">
        <w:rPr>
          <w:rFonts w:asciiTheme="majorHAnsi" w:hAnsiTheme="majorHAnsi" w:cstheme="majorHAnsi"/>
          <w:color w:val="auto"/>
        </w:rPr>
        <w:t>7</w:t>
      </w:r>
      <w:r w:rsidRPr="00FB3867">
        <w:rPr>
          <w:rFonts w:asciiTheme="majorHAnsi" w:hAnsiTheme="majorHAnsi" w:cstheme="majorHAnsi"/>
          <w:color w:val="auto"/>
          <w:lang w:val="vi-VN"/>
        </w:rPr>
        <w:t xml:space="preserve"> tiêu chuẩn đối với quận</w:t>
      </w:r>
      <w:r w:rsidRPr="00FB3867">
        <w:rPr>
          <w:rFonts w:asciiTheme="majorHAnsi" w:hAnsiTheme="majorHAnsi" w:cstheme="majorHAnsi"/>
          <w:color w:val="auto"/>
        </w:rPr>
        <w:t xml:space="preserve">. </w:t>
      </w:r>
      <w:bookmarkEnd w:id="2"/>
    </w:p>
    <w:p w14:paraId="6EA3134D" w14:textId="2BA4B103" w:rsidR="0059440E" w:rsidRPr="00FB3867" w:rsidRDefault="0059440E" w:rsidP="00C33BA1">
      <w:pPr>
        <w:widowControl w:val="0"/>
        <w:rPr>
          <w:rFonts w:asciiTheme="majorHAnsi" w:eastAsia="Calibri" w:hAnsiTheme="majorHAnsi" w:cstheme="majorHAnsi"/>
          <w:color w:val="auto"/>
        </w:rPr>
      </w:pPr>
      <w:r w:rsidRPr="00FB3867">
        <w:rPr>
          <w:rFonts w:asciiTheme="majorHAnsi" w:hAnsiTheme="majorHAnsi" w:cstheme="majorHAnsi"/>
          <w:color w:val="auto"/>
          <w:lang w:val="vi-VN"/>
        </w:rPr>
        <w:t>Bên cạnh đó, dự thảo Nghị quyết quy định một số trường hợp xem xét cộng điểm để khuyến khích các đô thị</w:t>
      </w:r>
      <w:r w:rsidRPr="00FB3867">
        <w:rPr>
          <w:rFonts w:asciiTheme="majorHAnsi" w:hAnsiTheme="majorHAnsi" w:cstheme="majorHAnsi"/>
          <w:color w:val="auto"/>
        </w:rPr>
        <w:t>. Bổ sung quy định đảm bảo các đô thị từ loại III trở lên phải đáp ứng các tiêu chí phân loại đô thị về cơ sở hạ tầng đô thị, nhất là hạ tầng về y tế, hạ tầng giáo dục và công trình văn hóa cấp đô thị nhằm nâng cao chất lượng đô thị.</w:t>
      </w:r>
    </w:p>
    <w:p w14:paraId="21F99B67" w14:textId="77777777" w:rsidR="00C33BA1" w:rsidRPr="00FB3867" w:rsidRDefault="00C33BA1" w:rsidP="00C33BA1">
      <w:pPr>
        <w:widowControl w:val="0"/>
        <w:rPr>
          <w:rFonts w:asciiTheme="majorHAnsi" w:eastAsia="Calibri" w:hAnsiTheme="majorHAnsi" w:cstheme="majorHAnsi"/>
          <w:color w:val="auto"/>
          <w:sz w:val="20"/>
          <w:lang w:val="af-ZA"/>
        </w:rPr>
      </w:pPr>
    </w:p>
    <w:p w14:paraId="70B9B4A6" w14:textId="51C35170" w:rsidR="0086223E" w:rsidRPr="00FB3867" w:rsidRDefault="0086223E" w:rsidP="00C33BA1">
      <w:pPr>
        <w:widowControl w:val="0"/>
        <w:rPr>
          <w:rFonts w:asciiTheme="majorHAnsi" w:eastAsia="Calibri" w:hAnsiTheme="majorHAnsi" w:cstheme="majorHAnsi"/>
          <w:b/>
          <w:color w:val="auto"/>
          <w:szCs w:val="28"/>
          <w:lang w:val="af-ZA"/>
        </w:rPr>
      </w:pPr>
      <w:r w:rsidRPr="00FB3867">
        <w:rPr>
          <w:rFonts w:asciiTheme="majorHAnsi" w:eastAsia="Calibri" w:hAnsiTheme="majorHAnsi" w:cstheme="majorHAnsi"/>
          <w:color w:val="auto"/>
          <w:szCs w:val="28"/>
          <w:lang w:val="af-ZA"/>
        </w:rPr>
        <w:t>Trên đây là Tờ trình</w:t>
      </w:r>
      <w:r w:rsidR="003363B6" w:rsidRPr="00FB3867">
        <w:rPr>
          <w:rFonts w:asciiTheme="majorHAnsi" w:eastAsia="Calibri" w:hAnsiTheme="majorHAnsi" w:cstheme="majorHAnsi"/>
          <w:color w:val="auto"/>
          <w:szCs w:val="28"/>
          <w:lang w:val="af-ZA"/>
        </w:rPr>
        <w:t xml:space="preserve"> tóm tắt</w:t>
      </w:r>
      <w:r w:rsidRPr="00FB3867">
        <w:rPr>
          <w:rFonts w:asciiTheme="majorHAnsi" w:eastAsia="Calibri" w:hAnsiTheme="majorHAnsi" w:cstheme="majorHAnsi"/>
          <w:color w:val="auto"/>
          <w:szCs w:val="28"/>
          <w:lang w:val="af-ZA"/>
        </w:rPr>
        <w:t xml:space="preserve"> </w:t>
      </w:r>
      <w:r w:rsidR="007546EE" w:rsidRPr="00FB3867">
        <w:rPr>
          <w:rFonts w:asciiTheme="majorHAnsi" w:eastAsia="Calibri" w:hAnsiTheme="majorHAnsi" w:cstheme="majorHAnsi"/>
          <w:color w:val="auto"/>
          <w:szCs w:val="28"/>
          <w:lang w:val="af-ZA"/>
        </w:rPr>
        <w:t xml:space="preserve">về </w:t>
      </w:r>
      <w:r w:rsidR="009E3BB2" w:rsidRPr="00FB3867">
        <w:rPr>
          <w:rFonts w:asciiTheme="majorHAnsi" w:eastAsia="Calibri" w:hAnsiTheme="majorHAnsi" w:cstheme="majorHAnsi"/>
          <w:color w:val="auto"/>
          <w:szCs w:val="28"/>
          <w:lang w:val="af-ZA"/>
        </w:rPr>
        <w:t xml:space="preserve">việc ban hành </w:t>
      </w:r>
      <w:r w:rsidRPr="00FB3867">
        <w:rPr>
          <w:rFonts w:asciiTheme="majorHAnsi" w:eastAsia="Calibri" w:hAnsiTheme="majorHAnsi" w:cstheme="majorHAnsi"/>
          <w:color w:val="auto"/>
          <w:szCs w:val="28"/>
          <w:lang w:val="af-ZA"/>
        </w:rPr>
        <w:t>Nghị quyết sửa đổi, bổ sung một số điều của Nghị quyết số 1210/2016/UBTVQH13</w:t>
      </w:r>
      <w:r w:rsidR="00A94A2B" w:rsidRPr="00FB3867">
        <w:rPr>
          <w:rFonts w:asciiTheme="majorHAnsi" w:eastAsia="Calibri" w:hAnsiTheme="majorHAnsi" w:cstheme="majorHAnsi"/>
          <w:color w:val="auto"/>
          <w:szCs w:val="28"/>
          <w:lang w:val="af-ZA"/>
        </w:rPr>
        <w:t xml:space="preserve"> ngày 25</w:t>
      </w:r>
      <w:r w:rsidR="00C33BA1" w:rsidRPr="00FB3867">
        <w:rPr>
          <w:rFonts w:asciiTheme="majorHAnsi" w:eastAsia="Calibri" w:hAnsiTheme="majorHAnsi" w:cstheme="majorHAnsi"/>
          <w:color w:val="auto"/>
          <w:szCs w:val="28"/>
          <w:lang w:val="af-ZA"/>
        </w:rPr>
        <w:t>/</w:t>
      </w:r>
      <w:r w:rsidR="00A94A2B" w:rsidRPr="00FB3867">
        <w:rPr>
          <w:rFonts w:asciiTheme="majorHAnsi" w:eastAsia="Calibri" w:hAnsiTheme="majorHAnsi" w:cstheme="majorHAnsi"/>
          <w:color w:val="auto"/>
          <w:szCs w:val="28"/>
          <w:lang w:val="af-ZA"/>
        </w:rPr>
        <w:t>5</w:t>
      </w:r>
      <w:r w:rsidR="00C33BA1" w:rsidRPr="00FB3867">
        <w:rPr>
          <w:rFonts w:asciiTheme="majorHAnsi" w:eastAsia="Calibri" w:hAnsiTheme="majorHAnsi" w:cstheme="majorHAnsi"/>
          <w:color w:val="auto"/>
          <w:szCs w:val="28"/>
          <w:lang w:val="af-ZA"/>
        </w:rPr>
        <w:t>/</w:t>
      </w:r>
      <w:r w:rsidR="00A94A2B" w:rsidRPr="00FB3867">
        <w:rPr>
          <w:rFonts w:asciiTheme="majorHAnsi" w:eastAsia="Calibri" w:hAnsiTheme="majorHAnsi" w:cstheme="majorHAnsi"/>
          <w:color w:val="auto"/>
          <w:szCs w:val="28"/>
          <w:lang w:val="af-ZA"/>
        </w:rPr>
        <w:t xml:space="preserve"> 2016 </w:t>
      </w:r>
      <w:r w:rsidRPr="00FB3867">
        <w:rPr>
          <w:rFonts w:asciiTheme="majorHAnsi" w:eastAsia="Calibri" w:hAnsiTheme="majorHAnsi" w:cstheme="majorHAnsi"/>
          <w:color w:val="auto"/>
          <w:szCs w:val="28"/>
          <w:lang w:val="af-ZA"/>
        </w:rPr>
        <w:t xml:space="preserve">của Ủy ban Thường vụ </w:t>
      </w:r>
      <w:r w:rsidR="007F259C" w:rsidRPr="00FB3867">
        <w:rPr>
          <w:rFonts w:asciiTheme="majorHAnsi" w:eastAsia="Calibri" w:hAnsiTheme="majorHAnsi" w:cstheme="majorHAnsi"/>
          <w:color w:val="auto"/>
          <w:szCs w:val="28"/>
          <w:lang w:val="af-ZA"/>
        </w:rPr>
        <w:t xml:space="preserve">Quốc hội </w:t>
      </w:r>
      <w:r w:rsidRPr="00FB3867">
        <w:rPr>
          <w:rFonts w:asciiTheme="majorHAnsi" w:eastAsia="Calibri" w:hAnsiTheme="majorHAnsi" w:cstheme="majorHAnsi"/>
          <w:color w:val="auto"/>
          <w:szCs w:val="28"/>
          <w:lang w:val="af-ZA"/>
        </w:rPr>
        <w:t xml:space="preserve">về </w:t>
      </w:r>
      <w:r w:rsidR="000F77F0" w:rsidRPr="00FB3867">
        <w:rPr>
          <w:rFonts w:asciiTheme="majorHAnsi" w:eastAsia="Calibri" w:hAnsiTheme="majorHAnsi" w:cstheme="majorHAnsi"/>
          <w:color w:val="auto"/>
          <w:szCs w:val="28"/>
          <w:lang w:val="vi-VN"/>
        </w:rPr>
        <w:t>p</w:t>
      </w:r>
      <w:r w:rsidRPr="00FB3867">
        <w:rPr>
          <w:rFonts w:asciiTheme="majorHAnsi" w:eastAsia="Calibri" w:hAnsiTheme="majorHAnsi" w:cstheme="majorHAnsi"/>
          <w:color w:val="auto"/>
          <w:szCs w:val="28"/>
          <w:lang w:val="af-ZA"/>
        </w:rPr>
        <w:t>hân loại đô thị</w:t>
      </w:r>
      <w:r w:rsidR="00D2446E" w:rsidRPr="00FB3867">
        <w:rPr>
          <w:rFonts w:asciiTheme="majorHAnsi" w:eastAsia="Calibri" w:hAnsiTheme="majorHAnsi" w:cstheme="majorHAnsi"/>
          <w:color w:val="auto"/>
          <w:szCs w:val="28"/>
          <w:lang w:val="af-ZA"/>
        </w:rPr>
        <w:t>.</w:t>
      </w:r>
      <w:r w:rsidRPr="00FB3867">
        <w:rPr>
          <w:rFonts w:asciiTheme="majorHAnsi" w:eastAsia="Calibri" w:hAnsiTheme="majorHAnsi" w:cstheme="majorHAnsi"/>
          <w:color w:val="auto"/>
          <w:szCs w:val="28"/>
          <w:lang w:val="af-ZA"/>
        </w:rPr>
        <w:t xml:space="preserve"> </w:t>
      </w:r>
      <w:r w:rsidR="00003474" w:rsidRPr="00FB3867">
        <w:rPr>
          <w:rFonts w:asciiTheme="majorHAnsi" w:eastAsia="Calibri" w:hAnsiTheme="majorHAnsi" w:cstheme="majorHAnsi"/>
          <w:color w:val="auto"/>
          <w:szCs w:val="28"/>
          <w:lang w:val="vi-VN"/>
        </w:rPr>
        <w:t>Chính phủ</w:t>
      </w:r>
      <w:r w:rsidR="00E97E11" w:rsidRPr="00FB3867">
        <w:rPr>
          <w:rFonts w:asciiTheme="majorHAnsi" w:eastAsia="Calibri" w:hAnsiTheme="majorHAnsi" w:cstheme="majorHAnsi"/>
          <w:color w:val="auto"/>
          <w:szCs w:val="28"/>
          <w:lang w:val="af-ZA"/>
        </w:rPr>
        <w:t xml:space="preserve"> kính trình </w:t>
      </w:r>
      <w:r w:rsidR="00003474" w:rsidRPr="00FB3867">
        <w:rPr>
          <w:rFonts w:asciiTheme="majorHAnsi" w:eastAsia="Calibri" w:hAnsiTheme="majorHAnsi" w:cstheme="majorHAnsi"/>
          <w:color w:val="auto"/>
          <w:szCs w:val="28"/>
          <w:lang w:val="vi-VN"/>
        </w:rPr>
        <w:t>Ủy ban Thường vụ Quốc hội</w:t>
      </w:r>
      <w:r w:rsidR="00DF4750" w:rsidRPr="00FB3867">
        <w:rPr>
          <w:rFonts w:asciiTheme="majorHAnsi" w:eastAsia="Calibri" w:hAnsiTheme="majorHAnsi" w:cstheme="majorHAnsi"/>
          <w:color w:val="auto"/>
          <w:szCs w:val="28"/>
          <w:lang w:val="af-ZA"/>
        </w:rPr>
        <w:t xml:space="preserve"> xem xét, quyết định</w:t>
      </w:r>
      <w:r w:rsidR="00126718" w:rsidRPr="00FB3867">
        <w:rPr>
          <w:rFonts w:asciiTheme="majorHAnsi" w:eastAsia="Calibri" w:hAnsiTheme="majorHAnsi" w:cstheme="majorHAnsi"/>
          <w:color w:val="auto"/>
          <w:szCs w:val="28"/>
          <w:lang w:val="af-ZA"/>
        </w:rPr>
        <w:t>.</w:t>
      </w:r>
      <w:r w:rsidRPr="00FB3867">
        <w:rPr>
          <w:rFonts w:asciiTheme="majorHAnsi" w:eastAsia="Calibri" w:hAnsiTheme="majorHAnsi" w:cstheme="majorHAnsi"/>
          <w:color w:val="auto"/>
          <w:szCs w:val="28"/>
          <w:lang w:val="af-ZA"/>
        </w:rPr>
        <w:t xml:space="preserve"> </w:t>
      </w:r>
      <w:r w:rsidR="00E97E11" w:rsidRPr="00FB3867">
        <w:rPr>
          <w:rFonts w:asciiTheme="majorHAnsi" w:eastAsia="Calibri" w:hAnsiTheme="majorHAnsi" w:cstheme="majorHAnsi"/>
          <w:color w:val="auto"/>
          <w:szCs w:val="28"/>
          <w:lang w:val="af-ZA"/>
        </w:rPr>
        <w:t xml:space="preserve"> </w:t>
      </w:r>
    </w:p>
    <w:p w14:paraId="1F543E5D" w14:textId="77777777" w:rsidR="00F55851" w:rsidRPr="00FB3867" w:rsidRDefault="00126718" w:rsidP="00C33BA1">
      <w:pPr>
        <w:widowControl w:val="0"/>
        <w:rPr>
          <w:rFonts w:asciiTheme="majorHAnsi" w:eastAsia="Calibri" w:hAnsiTheme="majorHAnsi" w:cstheme="majorHAnsi"/>
          <w:b/>
          <w:i/>
          <w:color w:val="auto"/>
          <w:szCs w:val="28"/>
          <w:lang w:val="af-ZA"/>
        </w:rPr>
      </w:pPr>
      <w:r w:rsidRPr="00FB3867">
        <w:rPr>
          <w:rFonts w:asciiTheme="majorHAnsi" w:eastAsia="Calibri" w:hAnsiTheme="majorHAnsi" w:cstheme="majorHAnsi"/>
          <w:i/>
          <w:color w:val="auto"/>
          <w:szCs w:val="28"/>
          <w:lang w:val="af-ZA"/>
        </w:rPr>
        <w:t xml:space="preserve">Hồ sơ </w:t>
      </w:r>
      <w:r w:rsidR="00120569" w:rsidRPr="00FB3867">
        <w:rPr>
          <w:rFonts w:asciiTheme="majorHAnsi" w:eastAsia="Calibri" w:hAnsiTheme="majorHAnsi" w:cstheme="majorHAnsi"/>
          <w:i/>
          <w:color w:val="auto"/>
          <w:szCs w:val="28"/>
          <w:lang w:val="af-ZA"/>
        </w:rPr>
        <w:t>kèm theo Tờ trình</w:t>
      </w:r>
      <w:r w:rsidRPr="00FB3867">
        <w:rPr>
          <w:rFonts w:asciiTheme="majorHAnsi" w:eastAsia="Calibri" w:hAnsiTheme="majorHAnsi" w:cstheme="majorHAnsi"/>
          <w:i/>
          <w:color w:val="auto"/>
          <w:szCs w:val="28"/>
          <w:lang w:val="af-ZA"/>
        </w:rPr>
        <w:t xml:space="preserve"> gồm:</w:t>
      </w:r>
    </w:p>
    <w:p w14:paraId="7DE94B93" w14:textId="77777777" w:rsidR="00120569" w:rsidRPr="00FB3867" w:rsidRDefault="00120569" w:rsidP="00C33BA1">
      <w:pPr>
        <w:widowControl w:val="0"/>
        <w:rPr>
          <w:rFonts w:asciiTheme="majorHAnsi" w:eastAsia="Calibri" w:hAnsiTheme="majorHAnsi" w:cstheme="majorHAnsi"/>
          <w:b/>
          <w:i/>
          <w:color w:val="auto"/>
          <w:szCs w:val="28"/>
          <w:lang w:val="af-ZA"/>
        </w:rPr>
      </w:pPr>
      <w:r w:rsidRPr="00FB3867">
        <w:rPr>
          <w:rFonts w:asciiTheme="majorHAnsi" w:eastAsia="Calibri" w:hAnsiTheme="majorHAnsi" w:cstheme="majorHAnsi"/>
          <w:i/>
          <w:color w:val="auto"/>
          <w:szCs w:val="28"/>
          <w:lang w:val="af-ZA"/>
        </w:rPr>
        <w:t>(1) Dự thảo Ng</w:t>
      </w:r>
      <w:bookmarkStart w:id="3" w:name="_GoBack"/>
      <w:bookmarkEnd w:id="3"/>
      <w:r w:rsidRPr="00FB3867">
        <w:rPr>
          <w:rFonts w:asciiTheme="majorHAnsi" w:eastAsia="Calibri" w:hAnsiTheme="majorHAnsi" w:cstheme="majorHAnsi"/>
          <w:i/>
          <w:color w:val="auto"/>
          <w:szCs w:val="28"/>
          <w:lang w:val="af-ZA"/>
        </w:rPr>
        <w:t>hị quyết sửa đổi, bổ sung một số điều của Nghị quyế</w:t>
      </w:r>
      <w:r w:rsidR="00E709DE" w:rsidRPr="00FB3867">
        <w:rPr>
          <w:rFonts w:asciiTheme="majorHAnsi" w:eastAsia="Calibri" w:hAnsiTheme="majorHAnsi" w:cstheme="majorHAnsi"/>
          <w:i/>
          <w:color w:val="auto"/>
          <w:szCs w:val="28"/>
          <w:lang w:val="af-ZA"/>
        </w:rPr>
        <w:t xml:space="preserve">t </w:t>
      </w:r>
      <w:r w:rsidRPr="00FB3867">
        <w:rPr>
          <w:rFonts w:asciiTheme="majorHAnsi" w:eastAsia="Calibri" w:hAnsiTheme="majorHAnsi" w:cstheme="majorHAnsi"/>
          <w:i/>
          <w:color w:val="auto"/>
          <w:szCs w:val="28"/>
          <w:lang w:val="af-ZA"/>
        </w:rPr>
        <w:t>số 1210/2016/UBTVQH13 của Ủy ban Thường vụ Quốc hội ngày 25</w:t>
      </w:r>
      <w:r w:rsidR="00E709DE" w:rsidRPr="00FB3867">
        <w:rPr>
          <w:rFonts w:asciiTheme="majorHAnsi" w:eastAsia="Calibri" w:hAnsiTheme="majorHAnsi" w:cstheme="majorHAnsi"/>
          <w:i/>
          <w:color w:val="auto"/>
          <w:szCs w:val="28"/>
          <w:lang w:val="af-ZA"/>
        </w:rPr>
        <w:t xml:space="preserve"> tháng 5 </w:t>
      </w:r>
      <w:r w:rsidR="0018344C" w:rsidRPr="00FB3867">
        <w:rPr>
          <w:rFonts w:asciiTheme="majorHAnsi" w:eastAsia="Calibri" w:hAnsiTheme="majorHAnsi" w:cstheme="majorHAnsi"/>
          <w:i/>
          <w:color w:val="auto"/>
          <w:szCs w:val="28"/>
          <w:lang w:val="af-ZA"/>
        </w:rPr>
        <w:t xml:space="preserve"> năm </w:t>
      </w:r>
      <w:r w:rsidRPr="00FB3867">
        <w:rPr>
          <w:rFonts w:asciiTheme="majorHAnsi" w:eastAsia="Calibri" w:hAnsiTheme="majorHAnsi" w:cstheme="majorHAnsi"/>
          <w:i/>
          <w:color w:val="auto"/>
          <w:szCs w:val="28"/>
          <w:lang w:val="af-ZA"/>
        </w:rPr>
        <w:t xml:space="preserve">2016 về </w:t>
      </w:r>
      <w:r w:rsidR="000F77F0" w:rsidRPr="00FB3867">
        <w:rPr>
          <w:rFonts w:asciiTheme="majorHAnsi" w:eastAsia="Calibri" w:hAnsiTheme="majorHAnsi" w:cstheme="majorHAnsi"/>
          <w:i/>
          <w:color w:val="auto"/>
          <w:szCs w:val="28"/>
          <w:lang w:val="vi-VN"/>
        </w:rPr>
        <w:t>p</w:t>
      </w:r>
      <w:r w:rsidRPr="00FB3867">
        <w:rPr>
          <w:rFonts w:asciiTheme="majorHAnsi" w:eastAsia="Calibri" w:hAnsiTheme="majorHAnsi" w:cstheme="majorHAnsi"/>
          <w:i/>
          <w:color w:val="auto"/>
          <w:szCs w:val="28"/>
          <w:lang w:val="af-ZA"/>
        </w:rPr>
        <w:t xml:space="preserve">hân loại đô thị; </w:t>
      </w:r>
    </w:p>
    <w:p w14:paraId="7A0545C7" w14:textId="77777777" w:rsidR="000A67D6" w:rsidRPr="00FB3867" w:rsidRDefault="000A67D6" w:rsidP="00C33BA1">
      <w:pPr>
        <w:widowControl w:val="0"/>
        <w:rPr>
          <w:rFonts w:asciiTheme="majorHAnsi" w:eastAsia="Calibri" w:hAnsiTheme="majorHAnsi" w:cstheme="majorHAnsi"/>
          <w:b/>
          <w:i/>
          <w:color w:val="auto"/>
          <w:szCs w:val="28"/>
          <w:lang w:val="af-ZA"/>
        </w:rPr>
      </w:pPr>
      <w:r w:rsidRPr="00FB3867">
        <w:rPr>
          <w:rFonts w:asciiTheme="majorHAnsi" w:eastAsia="Calibri" w:hAnsiTheme="majorHAnsi" w:cstheme="majorHAnsi"/>
          <w:i/>
          <w:color w:val="auto"/>
          <w:szCs w:val="28"/>
          <w:lang w:val="af-ZA"/>
        </w:rPr>
        <w:t>(2) Báo cáo tổng hợp Nghiên cứu các cơ sở lý luận, khoa học và thực tiễn đề xuất sửa đổi, bổ sung một số điều của Nghị quyết số 1210/2016/UBTVQH13 của Ủy ban Thường vụ Quốc hội về Phân loại đô thị .</w:t>
      </w:r>
    </w:p>
    <w:p w14:paraId="3752DB67" w14:textId="77777777" w:rsidR="00CB57D9" w:rsidRPr="00FB3867" w:rsidRDefault="00CB57D9" w:rsidP="004E79D2">
      <w:pPr>
        <w:widowControl w:val="0"/>
        <w:spacing w:line="250" w:lineRule="auto"/>
        <w:rPr>
          <w:rFonts w:asciiTheme="majorHAnsi" w:eastAsia="Calibri" w:hAnsiTheme="majorHAnsi" w:cstheme="majorHAnsi"/>
          <w:b/>
          <w:i/>
          <w:color w:val="auto"/>
          <w:sz w:val="26"/>
          <w:szCs w:val="26"/>
          <w:lang w:val="af-ZA"/>
        </w:rPr>
      </w:pPr>
    </w:p>
    <w:tbl>
      <w:tblPr>
        <w:tblW w:w="9746" w:type="dxa"/>
        <w:jc w:val="center"/>
        <w:tblLook w:val="00A0" w:firstRow="1" w:lastRow="0" w:firstColumn="1" w:lastColumn="0" w:noHBand="0" w:noVBand="0"/>
      </w:tblPr>
      <w:tblGrid>
        <w:gridCol w:w="5157"/>
        <w:gridCol w:w="4589"/>
      </w:tblGrid>
      <w:tr w:rsidR="00431EF6" w:rsidRPr="00FB3867" w14:paraId="4E901E51" w14:textId="77777777" w:rsidTr="004D47FA">
        <w:trPr>
          <w:jc w:val="center"/>
        </w:trPr>
        <w:tc>
          <w:tcPr>
            <w:tcW w:w="5157" w:type="dxa"/>
          </w:tcPr>
          <w:p w14:paraId="05FA0470" w14:textId="77777777" w:rsidR="00431EF6" w:rsidRPr="00FB3867" w:rsidRDefault="00431EF6" w:rsidP="004E79D2">
            <w:pPr>
              <w:widowControl w:val="0"/>
              <w:tabs>
                <w:tab w:val="left" w:pos="2100"/>
              </w:tabs>
              <w:spacing w:before="0"/>
              <w:ind w:left="29" w:firstLine="0"/>
              <w:rPr>
                <w:rFonts w:asciiTheme="majorHAnsi" w:hAnsiTheme="majorHAnsi" w:cstheme="majorHAnsi"/>
                <w:b/>
                <w:bCs/>
                <w:i/>
                <w:iCs/>
                <w:color w:val="auto"/>
                <w:sz w:val="24"/>
                <w:szCs w:val="24"/>
                <w:lang w:val="pt-BR"/>
              </w:rPr>
            </w:pPr>
            <w:r w:rsidRPr="00FB3867">
              <w:rPr>
                <w:rFonts w:asciiTheme="majorHAnsi" w:hAnsiTheme="majorHAnsi" w:cstheme="majorHAnsi"/>
                <w:b/>
                <w:bCs/>
                <w:i/>
                <w:iCs/>
                <w:color w:val="auto"/>
                <w:sz w:val="24"/>
                <w:szCs w:val="24"/>
                <w:lang w:val="pt-BR"/>
              </w:rPr>
              <w:t>Nơi nhận:</w:t>
            </w:r>
            <w:r w:rsidRPr="00FB3867">
              <w:rPr>
                <w:rFonts w:asciiTheme="majorHAnsi" w:hAnsiTheme="majorHAnsi" w:cstheme="majorHAnsi"/>
                <w:b/>
                <w:bCs/>
                <w:i/>
                <w:iCs/>
                <w:color w:val="auto"/>
                <w:sz w:val="24"/>
                <w:szCs w:val="24"/>
                <w:lang w:val="pt-BR"/>
              </w:rPr>
              <w:tab/>
            </w:r>
          </w:p>
          <w:p w14:paraId="6388E4B3" w14:textId="77777777" w:rsidR="00431EF6" w:rsidRPr="00FB3867" w:rsidRDefault="00431EF6" w:rsidP="004E79D2">
            <w:pPr>
              <w:widowControl w:val="0"/>
              <w:tabs>
                <w:tab w:val="left" w:pos="2100"/>
              </w:tabs>
              <w:spacing w:before="0"/>
              <w:ind w:left="29" w:firstLine="0"/>
              <w:rPr>
                <w:rFonts w:asciiTheme="majorHAnsi" w:hAnsiTheme="majorHAnsi" w:cstheme="majorHAnsi"/>
                <w:b/>
                <w:bCs/>
                <w:iCs/>
                <w:color w:val="auto"/>
                <w:sz w:val="22"/>
                <w:szCs w:val="22"/>
                <w:lang w:val="pt-BR"/>
              </w:rPr>
            </w:pPr>
            <w:r w:rsidRPr="00FB3867">
              <w:rPr>
                <w:rFonts w:asciiTheme="majorHAnsi" w:hAnsiTheme="majorHAnsi" w:cstheme="majorHAnsi"/>
                <w:bCs/>
                <w:iCs/>
                <w:color w:val="auto"/>
                <w:sz w:val="22"/>
                <w:szCs w:val="22"/>
                <w:lang w:val="pt-BR"/>
              </w:rPr>
              <w:t>- Như trên;</w:t>
            </w:r>
          </w:p>
          <w:p w14:paraId="15BA80B8" w14:textId="77777777" w:rsidR="00431EF6" w:rsidRPr="00FB3867" w:rsidRDefault="00431EF6" w:rsidP="004E79D2">
            <w:pPr>
              <w:widowControl w:val="0"/>
              <w:tabs>
                <w:tab w:val="left" w:pos="2100"/>
              </w:tabs>
              <w:spacing w:before="0"/>
              <w:ind w:left="29" w:firstLine="0"/>
              <w:rPr>
                <w:rFonts w:asciiTheme="majorHAnsi" w:hAnsiTheme="majorHAnsi" w:cstheme="majorHAnsi"/>
                <w:b/>
                <w:bCs/>
                <w:iCs/>
                <w:color w:val="auto"/>
                <w:sz w:val="22"/>
                <w:szCs w:val="22"/>
                <w:lang w:val="pt-BR"/>
              </w:rPr>
            </w:pPr>
            <w:r w:rsidRPr="00FB3867">
              <w:rPr>
                <w:rFonts w:asciiTheme="majorHAnsi" w:hAnsiTheme="majorHAnsi" w:cstheme="majorHAnsi"/>
                <w:bCs/>
                <w:iCs/>
                <w:color w:val="auto"/>
                <w:sz w:val="22"/>
                <w:szCs w:val="22"/>
                <w:lang w:val="pt-BR"/>
              </w:rPr>
              <w:t>- Thủ tướng, các Phó Thủ tướng Chính phủ;</w:t>
            </w:r>
          </w:p>
          <w:p w14:paraId="2EE8D695" w14:textId="77777777" w:rsidR="00431EF6" w:rsidRPr="00FB3867" w:rsidRDefault="00431EF6" w:rsidP="004E79D2">
            <w:pPr>
              <w:widowControl w:val="0"/>
              <w:tabs>
                <w:tab w:val="left" w:pos="2100"/>
              </w:tabs>
              <w:spacing w:before="0"/>
              <w:ind w:left="29" w:firstLine="0"/>
              <w:rPr>
                <w:rFonts w:asciiTheme="majorHAnsi" w:hAnsiTheme="majorHAnsi" w:cstheme="majorHAnsi"/>
                <w:b/>
                <w:bCs/>
                <w:iCs/>
                <w:color w:val="auto"/>
                <w:sz w:val="22"/>
                <w:szCs w:val="22"/>
                <w:lang w:val="pt-BR"/>
              </w:rPr>
            </w:pPr>
            <w:r w:rsidRPr="00FB3867">
              <w:rPr>
                <w:rFonts w:asciiTheme="majorHAnsi" w:hAnsiTheme="majorHAnsi" w:cstheme="majorHAnsi"/>
                <w:bCs/>
                <w:iCs/>
                <w:color w:val="auto"/>
                <w:sz w:val="22"/>
                <w:szCs w:val="22"/>
                <w:lang w:val="pt-BR"/>
              </w:rPr>
              <w:t>- Ủy ban Pháp luật của Quốc hội (60b);</w:t>
            </w:r>
          </w:p>
          <w:p w14:paraId="357CCD66" w14:textId="77777777" w:rsidR="00431EF6" w:rsidRPr="00FB3867" w:rsidRDefault="00431EF6" w:rsidP="004E79D2">
            <w:pPr>
              <w:widowControl w:val="0"/>
              <w:tabs>
                <w:tab w:val="left" w:pos="2100"/>
              </w:tabs>
              <w:spacing w:before="0"/>
              <w:ind w:left="29" w:firstLine="0"/>
              <w:rPr>
                <w:rFonts w:asciiTheme="majorHAnsi" w:hAnsiTheme="majorHAnsi" w:cstheme="majorHAnsi"/>
                <w:b/>
                <w:bCs/>
                <w:iCs/>
                <w:color w:val="auto"/>
                <w:sz w:val="22"/>
                <w:szCs w:val="22"/>
                <w:lang w:val="pt-BR"/>
              </w:rPr>
            </w:pPr>
            <w:r w:rsidRPr="00FB3867">
              <w:rPr>
                <w:rFonts w:asciiTheme="majorHAnsi" w:hAnsiTheme="majorHAnsi" w:cstheme="majorHAnsi"/>
                <w:bCs/>
                <w:iCs/>
                <w:color w:val="auto"/>
                <w:sz w:val="22"/>
                <w:szCs w:val="22"/>
                <w:lang w:val="pt-BR"/>
              </w:rPr>
              <w:t>- Văn phòng Quốc hội (20b);</w:t>
            </w:r>
          </w:p>
          <w:p w14:paraId="0FE08F89" w14:textId="77777777" w:rsidR="00431EF6" w:rsidRPr="00FB3867" w:rsidRDefault="00431EF6" w:rsidP="004E79D2">
            <w:pPr>
              <w:widowControl w:val="0"/>
              <w:tabs>
                <w:tab w:val="left" w:pos="2100"/>
              </w:tabs>
              <w:spacing w:before="0"/>
              <w:ind w:left="29" w:firstLine="0"/>
              <w:rPr>
                <w:rFonts w:asciiTheme="majorHAnsi" w:hAnsiTheme="majorHAnsi" w:cstheme="majorHAnsi"/>
                <w:b/>
                <w:bCs/>
                <w:iCs/>
                <w:color w:val="auto"/>
                <w:sz w:val="22"/>
                <w:szCs w:val="22"/>
                <w:lang w:val="pt-BR"/>
              </w:rPr>
            </w:pPr>
            <w:r w:rsidRPr="00FB3867">
              <w:rPr>
                <w:rFonts w:asciiTheme="majorHAnsi" w:hAnsiTheme="majorHAnsi" w:cstheme="majorHAnsi"/>
                <w:bCs/>
                <w:iCs/>
                <w:color w:val="auto"/>
                <w:sz w:val="22"/>
                <w:szCs w:val="22"/>
                <w:lang w:val="pt-BR"/>
              </w:rPr>
              <w:t>- Bộ Xây dựng (05b);</w:t>
            </w:r>
          </w:p>
          <w:p w14:paraId="34EF2734" w14:textId="77777777" w:rsidR="00431EF6" w:rsidRPr="00FB3867" w:rsidRDefault="00431EF6" w:rsidP="004E79D2">
            <w:pPr>
              <w:widowControl w:val="0"/>
              <w:tabs>
                <w:tab w:val="left" w:pos="2100"/>
              </w:tabs>
              <w:spacing w:before="0"/>
              <w:ind w:left="29" w:firstLine="0"/>
              <w:rPr>
                <w:rFonts w:asciiTheme="majorHAnsi" w:hAnsiTheme="majorHAnsi" w:cstheme="majorHAnsi"/>
                <w:b/>
                <w:bCs/>
                <w:iCs/>
                <w:color w:val="auto"/>
                <w:sz w:val="22"/>
                <w:szCs w:val="22"/>
                <w:lang w:val="pt-BR"/>
              </w:rPr>
            </w:pPr>
            <w:r w:rsidRPr="00FB3867">
              <w:rPr>
                <w:rFonts w:asciiTheme="majorHAnsi" w:hAnsiTheme="majorHAnsi" w:cstheme="majorHAnsi"/>
                <w:bCs/>
                <w:iCs/>
                <w:color w:val="auto"/>
                <w:sz w:val="22"/>
                <w:szCs w:val="22"/>
                <w:lang w:val="pt-BR"/>
              </w:rPr>
              <w:t xml:space="preserve">- VPCP: BTCN, các PCN, Trợ lý TTg, </w:t>
            </w:r>
          </w:p>
          <w:p w14:paraId="55BFC4B7" w14:textId="77777777" w:rsidR="00431EF6" w:rsidRPr="00FB3867" w:rsidRDefault="00431EF6" w:rsidP="004E79D2">
            <w:pPr>
              <w:widowControl w:val="0"/>
              <w:tabs>
                <w:tab w:val="left" w:pos="2100"/>
              </w:tabs>
              <w:spacing w:before="0"/>
              <w:ind w:left="29" w:firstLine="0"/>
              <w:rPr>
                <w:rFonts w:asciiTheme="majorHAnsi" w:hAnsiTheme="majorHAnsi" w:cstheme="majorHAnsi"/>
                <w:b/>
                <w:bCs/>
                <w:iCs/>
                <w:color w:val="auto"/>
                <w:sz w:val="22"/>
                <w:szCs w:val="22"/>
                <w:lang w:val="pt-BR"/>
              </w:rPr>
            </w:pPr>
            <w:r w:rsidRPr="00FB3867">
              <w:rPr>
                <w:rFonts w:asciiTheme="majorHAnsi" w:hAnsiTheme="majorHAnsi" w:cstheme="majorHAnsi"/>
                <w:bCs/>
                <w:iCs/>
                <w:color w:val="auto"/>
                <w:sz w:val="22"/>
                <w:szCs w:val="22"/>
                <w:lang w:val="pt-BR"/>
              </w:rPr>
              <w:t xml:space="preserve">  các Vụ: TH, PL, TCCV, CN, TGĐ Cổng TTĐT;</w:t>
            </w:r>
          </w:p>
          <w:p w14:paraId="38EA7D9E" w14:textId="77777777" w:rsidR="00431EF6" w:rsidRPr="00FB3867" w:rsidRDefault="00431EF6" w:rsidP="004E79D2">
            <w:pPr>
              <w:widowControl w:val="0"/>
              <w:tabs>
                <w:tab w:val="left" w:pos="2100"/>
              </w:tabs>
              <w:spacing w:before="0"/>
              <w:ind w:left="29" w:firstLine="0"/>
              <w:rPr>
                <w:rFonts w:asciiTheme="majorHAnsi" w:hAnsiTheme="majorHAnsi" w:cstheme="majorHAnsi"/>
                <w:b/>
                <w:bCs/>
                <w:iCs/>
                <w:color w:val="auto"/>
                <w:sz w:val="22"/>
                <w:szCs w:val="22"/>
                <w:lang w:val="pt-BR"/>
              </w:rPr>
            </w:pPr>
            <w:r w:rsidRPr="00FB3867">
              <w:rPr>
                <w:rFonts w:asciiTheme="majorHAnsi" w:hAnsiTheme="majorHAnsi" w:cstheme="majorHAnsi"/>
                <w:bCs/>
                <w:iCs/>
                <w:color w:val="auto"/>
                <w:sz w:val="22"/>
                <w:szCs w:val="22"/>
                <w:lang w:val="pt-BR"/>
              </w:rPr>
              <w:t>- Lưu: VT     (2b).</w:t>
            </w:r>
          </w:p>
          <w:p w14:paraId="16E1E7C6" w14:textId="77777777" w:rsidR="00431EF6" w:rsidRPr="00FB3867" w:rsidRDefault="00431EF6" w:rsidP="004E79D2">
            <w:pPr>
              <w:widowControl w:val="0"/>
              <w:tabs>
                <w:tab w:val="left" w:pos="2100"/>
              </w:tabs>
              <w:spacing w:before="0"/>
              <w:ind w:left="29" w:firstLine="0"/>
              <w:rPr>
                <w:rFonts w:asciiTheme="majorHAnsi" w:hAnsiTheme="majorHAnsi" w:cstheme="majorHAnsi"/>
                <w:b/>
                <w:bCs/>
                <w:i/>
                <w:iCs/>
                <w:color w:val="auto"/>
                <w:szCs w:val="24"/>
                <w:lang w:val="pt-BR"/>
              </w:rPr>
            </w:pPr>
          </w:p>
        </w:tc>
        <w:tc>
          <w:tcPr>
            <w:tcW w:w="4589" w:type="dxa"/>
          </w:tcPr>
          <w:p w14:paraId="73855471" w14:textId="77777777" w:rsidR="00431EF6" w:rsidRPr="00FB3867" w:rsidRDefault="00431EF6" w:rsidP="004E79D2">
            <w:pPr>
              <w:widowControl w:val="0"/>
              <w:spacing w:before="0"/>
              <w:ind w:right="284" w:firstLine="0"/>
              <w:jc w:val="center"/>
              <w:rPr>
                <w:rFonts w:asciiTheme="majorHAnsi" w:hAnsiTheme="majorHAnsi" w:cstheme="majorHAnsi"/>
                <w:b/>
                <w:color w:val="auto"/>
                <w:szCs w:val="28"/>
                <w:lang w:val="pt-BR"/>
              </w:rPr>
            </w:pPr>
            <w:r w:rsidRPr="00FB3867">
              <w:rPr>
                <w:rFonts w:asciiTheme="majorHAnsi" w:hAnsiTheme="majorHAnsi" w:cstheme="majorHAnsi"/>
                <w:b/>
                <w:color w:val="auto"/>
                <w:szCs w:val="28"/>
                <w:lang w:val="pt-BR"/>
              </w:rPr>
              <w:t>TM. CHÍNH PHỦ</w:t>
            </w:r>
          </w:p>
          <w:p w14:paraId="5D05781F" w14:textId="77777777" w:rsidR="00431EF6" w:rsidRPr="00FB3867" w:rsidRDefault="00431EF6" w:rsidP="004E79D2">
            <w:pPr>
              <w:widowControl w:val="0"/>
              <w:spacing w:before="0"/>
              <w:ind w:right="284" w:firstLine="0"/>
              <w:jc w:val="center"/>
              <w:rPr>
                <w:rFonts w:asciiTheme="majorHAnsi" w:hAnsiTheme="majorHAnsi" w:cstheme="majorHAnsi"/>
                <w:b/>
                <w:color w:val="auto"/>
                <w:szCs w:val="28"/>
                <w:lang w:val="pt-BR"/>
              </w:rPr>
            </w:pPr>
            <w:r w:rsidRPr="00FB3867">
              <w:rPr>
                <w:rFonts w:asciiTheme="majorHAnsi" w:hAnsiTheme="majorHAnsi" w:cstheme="majorHAnsi"/>
                <w:b/>
                <w:color w:val="auto"/>
                <w:szCs w:val="28"/>
                <w:lang w:val="pt-BR"/>
              </w:rPr>
              <w:t>TUQ. THỦ TƯỚNG</w:t>
            </w:r>
          </w:p>
          <w:p w14:paraId="35DE2DE1" w14:textId="77777777" w:rsidR="00431EF6" w:rsidRPr="00FB3867" w:rsidRDefault="00431EF6" w:rsidP="004E79D2">
            <w:pPr>
              <w:widowControl w:val="0"/>
              <w:spacing w:before="0"/>
              <w:ind w:right="284" w:firstLine="0"/>
              <w:jc w:val="center"/>
              <w:rPr>
                <w:rFonts w:asciiTheme="majorHAnsi" w:hAnsiTheme="majorHAnsi" w:cstheme="majorHAnsi"/>
                <w:b/>
                <w:color w:val="auto"/>
                <w:szCs w:val="28"/>
                <w:lang w:val="pt-BR"/>
              </w:rPr>
            </w:pPr>
            <w:r w:rsidRPr="00FB3867">
              <w:rPr>
                <w:rFonts w:asciiTheme="majorHAnsi" w:hAnsiTheme="majorHAnsi" w:cstheme="majorHAnsi"/>
                <w:b/>
                <w:color w:val="auto"/>
                <w:szCs w:val="28"/>
                <w:lang w:val="pt-BR"/>
              </w:rPr>
              <w:t>BỘ TRƯỞNG BỘ XÂY DỰNG</w:t>
            </w:r>
          </w:p>
          <w:p w14:paraId="2792EACE" w14:textId="77777777" w:rsidR="00431EF6" w:rsidRPr="00FB3867" w:rsidRDefault="00431EF6" w:rsidP="004E79D2">
            <w:pPr>
              <w:widowControl w:val="0"/>
              <w:spacing w:before="0"/>
              <w:ind w:right="284" w:firstLine="0"/>
              <w:jc w:val="center"/>
              <w:rPr>
                <w:rFonts w:asciiTheme="majorHAnsi" w:hAnsiTheme="majorHAnsi" w:cstheme="majorHAnsi"/>
                <w:b/>
                <w:color w:val="auto"/>
                <w:szCs w:val="28"/>
                <w:lang w:val="pt-BR"/>
              </w:rPr>
            </w:pPr>
          </w:p>
          <w:p w14:paraId="4A46A10D" w14:textId="77777777" w:rsidR="00431EF6" w:rsidRPr="00FB3867" w:rsidRDefault="00431EF6" w:rsidP="004E79D2">
            <w:pPr>
              <w:widowControl w:val="0"/>
              <w:spacing w:before="0"/>
              <w:ind w:right="284" w:firstLine="0"/>
              <w:jc w:val="center"/>
              <w:rPr>
                <w:rFonts w:asciiTheme="majorHAnsi" w:hAnsiTheme="majorHAnsi" w:cstheme="majorHAnsi"/>
                <w:b/>
                <w:color w:val="auto"/>
                <w:szCs w:val="28"/>
                <w:lang w:val="pt-BR"/>
              </w:rPr>
            </w:pPr>
          </w:p>
          <w:p w14:paraId="1C09E3A3" w14:textId="2106EC28" w:rsidR="00431EF6" w:rsidRPr="00FB3867" w:rsidRDefault="005D0256" w:rsidP="004E79D2">
            <w:pPr>
              <w:widowControl w:val="0"/>
              <w:spacing w:before="0"/>
              <w:ind w:right="284" w:firstLine="0"/>
              <w:jc w:val="center"/>
              <w:rPr>
                <w:rFonts w:asciiTheme="majorHAnsi" w:hAnsiTheme="majorHAnsi" w:cstheme="majorHAnsi"/>
                <w:b/>
                <w:color w:val="auto"/>
                <w:szCs w:val="28"/>
                <w:lang w:val="pt-BR"/>
              </w:rPr>
            </w:pPr>
            <w:r w:rsidRPr="00FB3867">
              <w:rPr>
                <w:rFonts w:asciiTheme="majorHAnsi" w:hAnsiTheme="majorHAnsi" w:cstheme="majorHAnsi"/>
                <w:b/>
                <w:color w:val="auto"/>
                <w:szCs w:val="28"/>
                <w:lang w:val="pt-BR"/>
              </w:rPr>
              <w:t>(Đã ký)</w:t>
            </w:r>
          </w:p>
          <w:p w14:paraId="7AD7B194" w14:textId="3FC47E31" w:rsidR="004E382D" w:rsidRPr="00FB3867" w:rsidRDefault="004E382D" w:rsidP="004E79D2">
            <w:pPr>
              <w:widowControl w:val="0"/>
              <w:spacing w:before="0"/>
              <w:ind w:right="284" w:firstLine="0"/>
              <w:jc w:val="center"/>
              <w:rPr>
                <w:rFonts w:asciiTheme="majorHAnsi" w:hAnsiTheme="majorHAnsi" w:cstheme="majorHAnsi"/>
                <w:b/>
                <w:color w:val="auto"/>
                <w:szCs w:val="28"/>
                <w:lang w:val="pt-BR"/>
              </w:rPr>
            </w:pPr>
          </w:p>
          <w:p w14:paraId="7029E85A" w14:textId="12C3BAA3" w:rsidR="004E382D" w:rsidRPr="00FB3867" w:rsidRDefault="004E382D" w:rsidP="004E79D2">
            <w:pPr>
              <w:widowControl w:val="0"/>
              <w:spacing w:before="0"/>
              <w:ind w:right="284" w:firstLine="0"/>
              <w:jc w:val="center"/>
              <w:rPr>
                <w:rFonts w:asciiTheme="majorHAnsi" w:hAnsiTheme="majorHAnsi" w:cstheme="majorHAnsi"/>
                <w:b/>
                <w:color w:val="auto"/>
                <w:szCs w:val="28"/>
                <w:lang w:val="pt-BR"/>
              </w:rPr>
            </w:pPr>
          </w:p>
          <w:p w14:paraId="79DBAF17" w14:textId="77777777" w:rsidR="004E382D" w:rsidRPr="00FB3867" w:rsidRDefault="004E382D" w:rsidP="004E79D2">
            <w:pPr>
              <w:widowControl w:val="0"/>
              <w:spacing w:before="0"/>
              <w:ind w:right="284" w:firstLine="0"/>
              <w:jc w:val="center"/>
              <w:rPr>
                <w:rFonts w:asciiTheme="majorHAnsi" w:hAnsiTheme="majorHAnsi" w:cstheme="majorHAnsi"/>
                <w:b/>
                <w:color w:val="auto"/>
                <w:szCs w:val="28"/>
                <w:lang w:val="pt-BR"/>
              </w:rPr>
            </w:pPr>
          </w:p>
          <w:p w14:paraId="426E98BD" w14:textId="77777777" w:rsidR="00431EF6" w:rsidRPr="00FB3867" w:rsidRDefault="00431EF6" w:rsidP="004E79D2">
            <w:pPr>
              <w:widowControl w:val="0"/>
              <w:spacing w:before="0"/>
              <w:ind w:right="284" w:firstLine="0"/>
              <w:jc w:val="center"/>
              <w:rPr>
                <w:rFonts w:asciiTheme="majorHAnsi" w:hAnsiTheme="majorHAnsi" w:cstheme="majorHAnsi"/>
                <w:b/>
                <w:color w:val="auto"/>
                <w:szCs w:val="28"/>
                <w:lang w:val="pt-BR"/>
              </w:rPr>
            </w:pPr>
          </w:p>
          <w:p w14:paraId="27E6712A" w14:textId="77777777" w:rsidR="00431EF6" w:rsidRPr="00FB3867" w:rsidRDefault="00431EF6" w:rsidP="004E79D2">
            <w:pPr>
              <w:widowControl w:val="0"/>
              <w:spacing w:before="0"/>
              <w:ind w:right="284" w:firstLine="0"/>
              <w:jc w:val="center"/>
              <w:rPr>
                <w:rFonts w:asciiTheme="majorHAnsi" w:hAnsiTheme="majorHAnsi" w:cstheme="majorHAnsi"/>
                <w:b/>
                <w:color w:val="auto"/>
                <w:szCs w:val="28"/>
                <w:lang w:val="pt-BR"/>
              </w:rPr>
            </w:pPr>
            <w:r w:rsidRPr="00FB3867">
              <w:rPr>
                <w:rFonts w:asciiTheme="majorHAnsi" w:hAnsiTheme="majorHAnsi" w:cstheme="majorHAnsi"/>
                <w:b/>
                <w:color w:val="auto"/>
                <w:szCs w:val="28"/>
                <w:lang w:val="pt-BR"/>
              </w:rPr>
              <w:t>Nguyễn Thanh Nghị</w:t>
            </w:r>
          </w:p>
        </w:tc>
      </w:tr>
    </w:tbl>
    <w:p w14:paraId="5F80D211" w14:textId="77777777" w:rsidR="001A22C9" w:rsidRPr="00FB3867" w:rsidRDefault="001A22C9" w:rsidP="004E79D2">
      <w:pPr>
        <w:widowControl w:val="0"/>
        <w:tabs>
          <w:tab w:val="left" w:pos="1276"/>
        </w:tabs>
        <w:spacing w:after="120"/>
        <w:rPr>
          <w:rFonts w:asciiTheme="majorHAnsi" w:hAnsiTheme="majorHAnsi" w:cstheme="majorHAnsi"/>
          <w:color w:val="auto"/>
          <w:szCs w:val="28"/>
          <w:lang w:val="pt-BR"/>
        </w:rPr>
      </w:pPr>
    </w:p>
    <w:sectPr w:rsidR="001A22C9" w:rsidRPr="00FB3867" w:rsidSect="00F65DF0">
      <w:headerReference w:type="default" r:id="rId8"/>
      <w:pgSz w:w="11907" w:h="16840"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5078E" w14:textId="77777777" w:rsidR="00E80B21" w:rsidRDefault="00E80B21" w:rsidP="001C41DB">
      <w:r>
        <w:separator/>
      </w:r>
    </w:p>
  </w:endnote>
  <w:endnote w:type="continuationSeparator" w:id="0">
    <w:p w14:paraId="12F09710" w14:textId="77777777" w:rsidR="00E80B21" w:rsidRDefault="00E80B21" w:rsidP="001C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BDA33" w14:textId="77777777" w:rsidR="00E80B21" w:rsidRDefault="00E80B21" w:rsidP="001C41DB">
      <w:r>
        <w:separator/>
      </w:r>
    </w:p>
  </w:footnote>
  <w:footnote w:type="continuationSeparator" w:id="0">
    <w:p w14:paraId="003D7B93" w14:textId="77777777" w:rsidR="00E80B21" w:rsidRDefault="00E80B21" w:rsidP="001C41DB">
      <w:r>
        <w:continuationSeparator/>
      </w:r>
    </w:p>
  </w:footnote>
  <w:footnote w:id="1">
    <w:p w14:paraId="7A555F89" w14:textId="77777777" w:rsidR="00627172" w:rsidRDefault="00627172" w:rsidP="00627172">
      <w:pPr>
        <w:pStyle w:val="FootnoteText"/>
      </w:pPr>
      <w:r>
        <w:rPr>
          <w:rStyle w:val="FootnoteReference"/>
        </w:rPr>
        <w:footnoteRef/>
      </w:r>
      <w:r>
        <w:t xml:space="preserve"> Báo cáo số 493/BC-CP ngày 30/10/2021 của Chính phủ Tổng kết thi hành Nghị quyết số 1210.</w:t>
      </w:r>
    </w:p>
  </w:footnote>
  <w:footnote w:id="2">
    <w:p w14:paraId="6B47BC10" w14:textId="4AE493A9" w:rsidR="00700D5E" w:rsidRPr="003C63C0" w:rsidRDefault="00700D5E" w:rsidP="00700D5E">
      <w:pPr>
        <w:pStyle w:val="FootnoteText"/>
      </w:pPr>
      <w:r>
        <w:rPr>
          <w:rStyle w:val="FootnoteReference"/>
        </w:rPr>
        <w:footnoteRef/>
      </w:r>
      <w:r>
        <w:t xml:space="preserve"> Được quy định tại </w:t>
      </w:r>
      <w:r w:rsidRPr="0019333C">
        <w:rPr>
          <w:lang w:val="vi-VN"/>
        </w:rPr>
        <w:t>Nghị quyết số 54</w:t>
      </w:r>
      <w:r>
        <w:rPr>
          <w:lang w:val="vi-VN"/>
        </w:rPr>
        <w:t>-NQ/TW của Bộ Chính trị ngày 10</w:t>
      </w:r>
      <w:r>
        <w:t>/</w:t>
      </w:r>
      <w:r w:rsidRPr="0019333C">
        <w:rPr>
          <w:lang w:val="vi-VN"/>
        </w:rPr>
        <w:t>01</w:t>
      </w:r>
      <w:r>
        <w:t>/</w:t>
      </w:r>
      <w:r w:rsidRPr="0019333C">
        <w:rPr>
          <w:lang w:val="vi-VN"/>
        </w:rPr>
        <w:t>2019 về Xây dựng và phát triển tỉnh Thừa Thiên Huế đến năm 2030, tầm nhìn đến 2045</w:t>
      </w:r>
      <w:r w:rsidR="003C63C0">
        <w:t>.</w:t>
      </w:r>
    </w:p>
  </w:footnote>
  <w:footnote w:id="3">
    <w:p w14:paraId="4961862E" w14:textId="15287769" w:rsidR="00B12C51" w:rsidRPr="00B12C51" w:rsidRDefault="00B12C51" w:rsidP="00CC60E9">
      <w:pPr>
        <w:pStyle w:val="FootnoteText"/>
        <w:spacing w:before="80"/>
        <w:rPr>
          <w:color w:val="000000" w:themeColor="text1"/>
          <w:sz w:val="22"/>
          <w:szCs w:val="22"/>
        </w:rPr>
      </w:pPr>
      <w:r w:rsidRPr="00B12C51">
        <w:rPr>
          <w:rStyle w:val="FootnoteReference"/>
          <w:color w:val="000000" w:themeColor="text1"/>
          <w:sz w:val="22"/>
          <w:szCs w:val="22"/>
        </w:rPr>
        <w:footnoteRef/>
      </w:r>
      <w:r w:rsidRPr="00B12C51">
        <w:rPr>
          <w:color w:val="000000" w:themeColor="text1"/>
          <w:sz w:val="22"/>
          <w:szCs w:val="22"/>
        </w:rPr>
        <w:t xml:space="preserve"> Chương trình nghiên cứu cấp nhà nước số 28A, Đề tài 28A-03-01, </w:t>
      </w:r>
      <w:r w:rsidRPr="00B12C51">
        <w:rPr>
          <w:i/>
          <w:iCs/>
          <w:color w:val="000000" w:themeColor="text1"/>
          <w:sz w:val="22"/>
          <w:szCs w:val="22"/>
        </w:rPr>
        <w:t>Phân cấp phân loại và hệ thống hóa các điểm dân cư đô thị nông thôn</w:t>
      </w:r>
      <w:r w:rsidR="0020387F">
        <w:rPr>
          <w:i/>
          <w:iCs/>
          <w:color w:val="000000" w:themeColor="text1"/>
          <w:sz w:val="22"/>
          <w:szCs w:val="22"/>
        </w:rPr>
        <w:t>;</w:t>
      </w:r>
    </w:p>
  </w:footnote>
  <w:footnote w:id="4">
    <w:p w14:paraId="28DCB5F4" w14:textId="24C0A565" w:rsidR="00B12C51" w:rsidRPr="00B12C51" w:rsidRDefault="00B12C51" w:rsidP="00CC60E9">
      <w:pPr>
        <w:widowControl w:val="0"/>
        <w:spacing w:before="80"/>
        <w:rPr>
          <w:color w:val="000000" w:themeColor="text1"/>
          <w:sz w:val="22"/>
          <w:szCs w:val="22"/>
        </w:rPr>
      </w:pPr>
      <w:r w:rsidRPr="00B12C51">
        <w:rPr>
          <w:rStyle w:val="FootnoteReference"/>
          <w:color w:val="000000" w:themeColor="text1"/>
          <w:sz w:val="22"/>
          <w:szCs w:val="22"/>
        </w:rPr>
        <w:footnoteRef/>
      </w:r>
      <w:r w:rsidRPr="00B12C51">
        <w:rPr>
          <w:color w:val="000000" w:themeColor="text1"/>
          <w:sz w:val="22"/>
          <w:szCs w:val="22"/>
        </w:rPr>
        <w:t xml:space="preserve"> Quyết định số 82-CP ngày 13/4/1974 của Chính phủ quy định tạm thời về tiêu chuẩn phân định điểm dân cư đô thị; Quyết định số 132-HĐBT ngày 05/5/1990 của Hội đồng Bộ trưởng về phân loại đô thị và phân cấp quản lý đô thị; Nghị định số 72/2001/NĐ-CP ngày 05/10/2001 của Chính Phủ về phân loại đô thị và phân cấp quản lý đô thị; Nghị định số </w:t>
      </w:r>
      <w:hyperlink r:id="rId1" w:tgtFrame="_blank" w:tooltip="Nghị định 72/2001/NĐ-CP" w:history="1">
        <w:r w:rsidRPr="00B12C51">
          <w:rPr>
            <w:color w:val="000000" w:themeColor="text1"/>
            <w:sz w:val="22"/>
            <w:szCs w:val="22"/>
          </w:rPr>
          <w:t>42/2009/NĐ-CP</w:t>
        </w:r>
      </w:hyperlink>
      <w:r w:rsidRPr="00B12C51">
        <w:rPr>
          <w:color w:val="000000" w:themeColor="text1"/>
          <w:sz w:val="22"/>
          <w:szCs w:val="22"/>
        </w:rPr>
        <w:t> ngày 07/5/2009 của Chính Phủ về phân loại đô thị và Nghị quyết số 1210/2016/UBTVQH13 ngày 25/5/2016 của Ủy ban Thường vụ Quốc hội về phân loại đô thị.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FD92" w14:textId="1105E148" w:rsidR="00233C93" w:rsidRPr="002232A6" w:rsidRDefault="00233C93">
    <w:pPr>
      <w:pStyle w:val="Header"/>
      <w:jc w:val="center"/>
      <w:rPr>
        <w:b/>
        <w:sz w:val="24"/>
        <w:szCs w:val="24"/>
      </w:rPr>
    </w:pPr>
    <w:r w:rsidRPr="002232A6">
      <w:rPr>
        <w:b/>
        <w:noProof w:val="0"/>
        <w:sz w:val="24"/>
        <w:szCs w:val="24"/>
      </w:rPr>
      <w:fldChar w:fldCharType="begin"/>
    </w:r>
    <w:r w:rsidRPr="002232A6">
      <w:rPr>
        <w:sz w:val="24"/>
        <w:szCs w:val="24"/>
      </w:rPr>
      <w:instrText xml:space="preserve"> PAGE   \* MERGEFORMAT </w:instrText>
    </w:r>
    <w:r w:rsidRPr="002232A6">
      <w:rPr>
        <w:b/>
        <w:noProof w:val="0"/>
        <w:sz w:val="24"/>
        <w:szCs w:val="24"/>
      </w:rPr>
      <w:fldChar w:fldCharType="separate"/>
    </w:r>
    <w:r w:rsidR="0013296C">
      <w:rPr>
        <w:sz w:val="24"/>
        <w:szCs w:val="24"/>
      </w:rPr>
      <w:t>7</w:t>
    </w:r>
    <w:r w:rsidRPr="002232A6">
      <w:rPr>
        <w:b/>
        <w:sz w:val="24"/>
        <w:szCs w:val="24"/>
      </w:rPr>
      <w:fldChar w:fldCharType="end"/>
    </w:r>
  </w:p>
  <w:p w14:paraId="0092CA8C" w14:textId="77777777" w:rsidR="00233C93" w:rsidRDefault="00233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1D6"/>
    <w:multiLevelType w:val="hybridMultilevel"/>
    <w:tmpl w:val="24704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7872"/>
    <w:multiLevelType w:val="hybridMultilevel"/>
    <w:tmpl w:val="C8AACE0E"/>
    <w:lvl w:ilvl="0" w:tplc="D70A370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874EB"/>
    <w:multiLevelType w:val="hybridMultilevel"/>
    <w:tmpl w:val="40406A56"/>
    <w:lvl w:ilvl="0" w:tplc="D4FA1754">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55F46"/>
    <w:multiLevelType w:val="hybridMultilevel"/>
    <w:tmpl w:val="A400077E"/>
    <w:lvl w:ilvl="0" w:tplc="D6CAC27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593D9D"/>
    <w:multiLevelType w:val="hybridMultilevel"/>
    <w:tmpl w:val="F91C543C"/>
    <w:lvl w:ilvl="0" w:tplc="9C725F42">
      <w:start w:val="1"/>
      <w:numFmt w:val="bullet"/>
      <w:lvlText w:val="-"/>
      <w:lvlJc w:val="left"/>
      <w:pPr>
        <w:ind w:left="785" w:hanging="360"/>
      </w:pPr>
      <w:rPr>
        <w:rFonts w:ascii="Times New Roman" w:eastAsia="Batang"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10966C93"/>
    <w:multiLevelType w:val="hybridMultilevel"/>
    <w:tmpl w:val="BE86B7DA"/>
    <w:lvl w:ilvl="0" w:tplc="BF6C07C2">
      <w:start w:val="2"/>
      <w:numFmt w:val="bullet"/>
      <w:pStyle w:val="StyleHinh"/>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811C97"/>
    <w:multiLevelType w:val="hybridMultilevel"/>
    <w:tmpl w:val="A75E6DC6"/>
    <w:lvl w:ilvl="0" w:tplc="34FABFF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636DD6"/>
    <w:multiLevelType w:val="hybridMultilevel"/>
    <w:tmpl w:val="ED78AA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73642D"/>
    <w:multiLevelType w:val="hybridMultilevel"/>
    <w:tmpl w:val="5CF6E40E"/>
    <w:lvl w:ilvl="0" w:tplc="1A7ED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3157E7"/>
    <w:multiLevelType w:val="hybridMultilevel"/>
    <w:tmpl w:val="B94634F4"/>
    <w:lvl w:ilvl="0" w:tplc="FEE2E61A">
      <w:start w:val="1"/>
      <w:numFmt w:val="decimal"/>
      <w:pStyle w:val="Heading3"/>
      <w:lvlText w:val="Điều %1."/>
      <w:lvlJc w:val="left"/>
      <w:pPr>
        <w:ind w:left="720" w:hanging="360"/>
      </w:pPr>
      <w:rPr>
        <w:rFonts w:ascii="Times New Roman" w:hAnsi="Times New Roman" w:cs="Times New Roman" w:hint="default"/>
      </w:rPr>
    </w:lvl>
    <w:lvl w:ilvl="1" w:tplc="CFFEC34C">
      <w:start w:val="1"/>
      <w:numFmt w:val="decimal"/>
      <w:lvlText w:val="%2."/>
      <w:lvlJc w:val="left"/>
      <w:pPr>
        <w:tabs>
          <w:tab w:val="num" w:pos="928"/>
        </w:tabs>
        <w:ind w:left="928" w:hanging="360"/>
      </w:pPr>
      <w:rPr>
        <w:rFonts w:cs="Times New Roman" w:hint="default"/>
        <w:strike w:val="0"/>
        <w:color w:val="FF0000"/>
        <w:sz w:val="28"/>
        <w:szCs w:val="28"/>
      </w:rPr>
    </w:lvl>
    <w:lvl w:ilvl="2" w:tplc="D618E042">
      <w:start w:val="1"/>
      <w:numFmt w:val="lowerLetter"/>
      <w:lvlText w:val="%3)"/>
      <w:lvlJc w:val="left"/>
      <w:pPr>
        <w:tabs>
          <w:tab w:val="num" w:pos="153"/>
        </w:tabs>
        <w:ind w:left="153" w:firstLine="397"/>
      </w:pPr>
      <w:rPr>
        <w:rFonts w:cs="Times New Roman" w:hint="default"/>
      </w:rPr>
    </w:lvl>
    <w:lvl w:ilvl="3" w:tplc="14229D3A">
      <w:start w:val="1"/>
      <w:numFmt w:val="decimal"/>
      <w:lvlText w:val="%4."/>
      <w:lvlJc w:val="left"/>
      <w:pPr>
        <w:ind w:left="2880" w:hanging="360"/>
      </w:pPr>
      <w:rPr>
        <w:rFonts w:cs="Times New Roman"/>
        <w:sz w:val="28"/>
        <w:szCs w:val="28"/>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6D33EA4"/>
    <w:multiLevelType w:val="hybridMultilevel"/>
    <w:tmpl w:val="3B744FE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E4404"/>
    <w:multiLevelType w:val="hybridMultilevel"/>
    <w:tmpl w:val="2A4029EA"/>
    <w:lvl w:ilvl="0" w:tplc="F5A66B6A">
      <w:start w:val="1"/>
      <w:numFmt w:val="decimal"/>
      <w:suff w:val="space"/>
      <w:lvlText w:val="%1."/>
      <w:lvlJc w:val="left"/>
      <w:pPr>
        <w:ind w:left="1211" w:hanging="360"/>
      </w:pPr>
      <w:rPr>
        <w:rFonts w:cs="Times New Roman"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2D5729F"/>
    <w:multiLevelType w:val="hybridMultilevel"/>
    <w:tmpl w:val="4F749206"/>
    <w:lvl w:ilvl="0" w:tplc="28B62914">
      <w:start w:val="1"/>
      <w:numFmt w:val="decimal"/>
      <w:lvlText w:val="%1."/>
      <w:lvlJc w:val="left"/>
      <w:pPr>
        <w:ind w:left="6314" w:hanging="360"/>
      </w:pPr>
      <w:rPr>
        <w:rFonts w:hint="default"/>
      </w:rPr>
    </w:lvl>
    <w:lvl w:ilvl="1" w:tplc="04090019" w:tentative="1">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abstractNum w:abstractNumId="13" w15:restartNumberingAfterBreak="0">
    <w:nsid w:val="23CE43D9"/>
    <w:multiLevelType w:val="hybridMultilevel"/>
    <w:tmpl w:val="344003DE"/>
    <w:lvl w:ilvl="0" w:tplc="06BE0C82">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C67C40"/>
    <w:multiLevelType w:val="hybridMultilevel"/>
    <w:tmpl w:val="E2068BF2"/>
    <w:lvl w:ilvl="0" w:tplc="85E8B0E6">
      <w:start w:val="3"/>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2BD252B8"/>
    <w:multiLevelType w:val="hybridMultilevel"/>
    <w:tmpl w:val="E8DCEEC8"/>
    <w:lvl w:ilvl="0" w:tplc="BB0AE0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70F9B"/>
    <w:multiLevelType w:val="hybridMultilevel"/>
    <w:tmpl w:val="B2641A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A4029A"/>
    <w:multiLevelType w:val="hybridMultilevel"/>
    <w:tmpl w:val="FF02B896"/>
    <w:lvl w:ilvl="0" w:tplc="120A6C8A">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ED645F"/>
    <w:multiLevelType w:val="hybridMultilevel"/>
    <w:tmpl w:val="648E0AC8"/>
    <w:lvl w:ilvl="0" w:tplc="AD668CEA">
      <w:start w:val="1"/>
      <w:numFmt w:val="low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43581D"/>
    <w:multiLevelType w:val="hybridMultilevel"/>
    <w:tmpl w:val="5204C018"/>
    <w:lvl w:ilvl="0" w:tplc="2834DB80">
      <w:start w:val="5"/>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8923CE"/>
    <w:multiLevelType w:val="hybridMultilevel"/>
    <w:tmpl w:val="7A76605C"/>
    <w:lvl w:ilvl="0" w:tplc="98DCCC5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DC6BBE"/>
    <w:multiLevelType w:val="hybridMultilevel"/>
    <w:tmpl w:val="98A6ABBE"/>
    <w:lvl w:ilvl="0" w:tplc="D7CC2BF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361D44D5"/>
    <w:multiLevelType w:val="hybridMultilevel"/>
    <w:tmpl w:val="985C87D4"/>
    <w:lvl w:ilvl="0" w:tplc="2EA85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3A4DF3"/>
    <w:multiLevelType w:val="hybridMultilevel"/>
    <w:tmpl w:val="9A3442F0"/>
    <w:lvl w:ilvl="0" w:tplc="29888D70">
      <w:start w:val="1"/>
      <w:numFmt w:val="bullet"/>
      <w:suff w:val="spac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1004AB"/>
    <w:multiLevelType w:val="hybridMultilevel"/>
    <w:tmpl w:val="65086D38"/>
    <w:lvl w:ilvl="0" w:tplc="215AD7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DA7517"/>
    <w:multiLevelType w:val="hybridMultilevel"/>
    <w:tmpl w:val="94D8C466"/>
    <w:lvl w:ilvl="0" w:tplc="0CE8A0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902DFB"/>
    <w:multiLevelType w:val="hybridMultilevel"/>
    <w:tmpl w:val="89CA96EA"/>
    <w:lvl w:ilvl="0" w:tplc="7B025CD8">
      <w:start w:val="1"/>
      <w:numFmt w:val="decimal"/>
      <w:lvlText w:val="%1."/>
      <w:lvlJc w:val="left"/>
      <w:pPr>
        <w:ind w:left="990" w:hanging="360"/>
      </w:pPr>
      <w:rPr>
        <w:rFonts w:cs="Times New Roman" w:hint="default"/>
        <w:b w:val="0"/>
        <w:i w:val="0"/>
        <w:color w:val="auto"/>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407210D4"/>
    <w:multiLevelType w:val="hybridMultilevel"/>
    <w:tmpl w:val="F12A6B3C"/>
    <w:lvl w:ilvl="0" w:tplc="805A9EC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A44B54"/>
    <w:multiLevelType w:val="hybridMultilevel"/>
    <w:tmpl w:val="3790DAAC"/>
    <w:lvl w:ilvl="0" w:tplc="805A9EC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37A7176"/>
    <w:multiLevelType w:val="hybridMultilevel"/>
    <w:tmpl w:val="594C111E"/>
    <w:lvl w:ilvl="0" w:tplc="A5E4B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F83F9F"/>
    <w:multiLevelType w:val="hybridMultilevel"/>
    <w:tmpl w:val="A72E20D0"/>
    <w:lvl w:ilvl="0" w:tplc="04090017">
      <w:start w:val="1"/>
      <w:numFmt w:val="lowerLetter"/>
      <w:lvlText w:val="%1)"/>
      <w:lvlJc w:val="left"/>
      <w:pPr>
        <w:ind w:left="1040" w:hanging="360"/>
      </w:p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1" w15:restartNumberingAfterBreak="0">
    <w:nsid w:val="47A70448"/>
    <w:multiLevelType w:val="hybridMultilevel"/>
    <w:tmpl w:val="FE1C4458"/>
    <w:lvl w:ilvl="0" w:tplc="0CE8A050">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4A056E5D"/>
    <w:multiLevelType w:val="hybridMultilevel"/>
    <w:tmpl w:val="E9087ABC"/>
    <w:lvl w:ilvl="0" w:tplc="2334F21E">
      <w:start w:val="1"/>
      <w:numFmt w:val="lowerLetter"/>
      <w:suff w:val="space"/>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33C7897"/>
    <w:multiLevelType w:val="hybridMultilevel"/>
    <w:tmpl w:val="CCCC2778"/>
    <w:lvl w:ilvl="0" w:tplc="04090017">
      <w:start w:val="1"/>
      <w:numFmt w:val="lowerLetter"/>
      <w:lvlText w:val="%1)"/>
      <w:lvlJc w:val="left"/>
      <w:pPr>
        <w:ind w:left="1080" w:hanging="360"/>
      </w:pPr>
    </w:lvl>
    <w:lvl w:ilvl="1" w:tplc="82602CDA">
      <w:start w:val="1"/>
      <w:numFmt w:val="decimal"/>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628962D3"/>
    <w:multiLevelType w:val="hybridMultilevel"/>
    <w:tmpl w:val="21865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56375A"/>
    <w:multiLevelType w:val="hybridMultilevel"/>
    <w:tmpl w:val="A54CD8FC"/>
    <w:lvl w:ilvl="0" w:tplc="EA043F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F78A7"/>
    <w:multiLevelType w:val="hybridMultilevel"/>
    <w:tmpl w:val="12B2A490"/>
    <w:lvl w:ilvl="0" w:tplc="FB800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C51B56"/>
    <w:multiLevelType w:val="hybridMultilevel"/>
    <w:tmpl w:val="7B027A98"/>
    <w:lvl w:ilvl="0" w:tplc="72D84EA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67142E52"/>
    <w:multiLevelType w:val="hybridMultilevel"/>
    <w:tmpl w:val="61905A7A"/>
    <w:lvl w:ilvl="0" w:tplc="A072A06C">
      <w:start w:val="1"/>
      <w:numFmt w:val="decimal"/>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6A9056AD"/>
    <w:multiLevelType w:val="hybridMultilevel"/>
    <w:tmpl w:val="4C9ECB4C"/>
    <w:lvl w:ilvl="0" w:tplc="B9ACB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106C3C"/>
    <w:multiLevelType w:val="hybridMultilevel"/>
    <w:tmpl w:val="25D23648"/>
    <w:lvl w:ilvl="0" w:tplc="47A61536">
      <w:start w:val="1"/>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86019F"/>
    <w:multiLevelType w:val="hybridMultilevel"/>
    <w:tmpl w:val="085C1236"/>
    <w:lvl w:ilvl="0" w:tplc="63285908">
      <w:numFmt w:val="bullet"/>
      <w:suff w:val="space"/>
      <w:lvlText w:val="-"/>
      <w:lvlJc w:val="left"/>
      <w:pPr>
        <w:ind w:left="5747"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15:restartNumberingAfterBreak="0">
    <w:nsid w:val="6E9E785C"/>
    <w:multiLevelType w:val="hybridMultilevel"/>
    <w:tmpl w:val="8FE0F0E0"/>
    <w:lvl w:ilvl="0" w:tplc="4CACDE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014051"/>
    <w:multiLevelType w:val="hybridMultilevel"/>
    <w:tmpl w:val="9E3E3ABE"/>
    <w:lvl w:ilvl="0" w:tplc="076E83FA">
      <w:start w:val="2"/>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530E50"/>
    <w:multiLevelType w:val="hybridMultilevel"/>
    <w:tmpl w:val="4F5ACA1C"/>
    <w:lvl w:ilvl="0" w:tplc="8340D57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9BE3FC8"/>
    <w:multiLevelType w:val="hybridMultilevel"/>
    <w:tmpl w:val="D79891CA"/>
    <w:lvl w:ilvl="0" w:tplc="7B7498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7812B9"/>
    <w:multiLevelType w:val="hybridMultilevel"/>
    <w:tmpl w:val="1C64944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A86146"/>
    <w:multiLevelType w:val="hybridMultilevel"/>
    <w:tmpl w:val="F7400B08"/>
    <w:lvl w:ilvl="0" w:tplc="240AF1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AD4B88"/>
    <w:multiLevelType w:val="hybridMultilevel"/>
    <w:tmpl w:val="4D9248D8"/>
    <w:lvl w:ilvl="0" w:tplc="D0700F5A">
      <w:start w:val="1"/>
      <w:numFmt w:val="upperRoman"/>
      <w:suff w:val="space"/>
      <w:lvlText w:val="%1."/>
      <w:lvlJc w:val="left"/>
      <w:pPr>
        <w:ind w:left="786" w:hanging="360"/>
      </w:pPr>
      <w:rPr>
        <w:rFonts w:cs="Times New Roman"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9" w15:restartNumberingAfterBreak="0">
    <w:nsid w:val="7CD667A0"/>
    <w:multiLevelType w:val="hybridMultilevel"/>
    <w:tmpl w:val="FC585EA6"/>
    <w:lvl w:ilvl="0" w:tplc="B186033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0" w15:restartNumberingAfterBreak="0">
    <w:nsid w:val="7DAA46F7"/>
    <w:multiLevelType w:val="hybridMultilevel"/>
    <w:tmpl w:val="C65427FE"/>
    <w:lvl w:ilvl="0" w:tplc="AD1EFC9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0"/>
  </w:num>
  <w:num w:numId="3">
    <w:abstractNumId w:val="48"/>
  </w:num>
  <w:num w:numId="4">
    <w:abstractNumId w:val="11"/>
  </w:num>
  <w:num w:numId="5">
    <w:abstractNumId w:val="5"/>
  </w:num>
  <w:num w:numId="6">
    <w:abstractNumId w:val="17"/>
  </w:num>
  <w:num w:numId="7">
    <w:abstractNumId w:val="8"/>
  </w:num>
  <w:num w:numId="8">
    <w:abstractNumId w:val="22"/>
  </w:num>
  <w:num w:numId="9">
    <w:abstractNumId w:val="32"/>
  </w:num>
  <w:num w:numId="10">
    <w:abstractNumId w:val="38"/>
  </w:num>
  <w:num w:numId="11">
    <w:abstractNumId w:val="27"/>
  </w:num>
  <w:num w:numId="12">
    <w:abstractNumId w:val="7"/>
  </w:num>
  <w:num w:numId="13">
    <w:abstractNumId w:val="16"/>
  </w:num>
  <w:num w:numId="14">
    <w:abstractNumId w:val="49"/>
  </w:num>
  <w:num w:numId="15">
    <w:abstractNumId w:val="4"/>
  </w:num>
  <w:num w:numId="16">
    <w:abstractNumId w:val="41"/>
  </w:num>
  <w:num w:numId="17">
    <w:abstractNumId w:val="37"/>
  </w:num>
  <w:num w:numId="18">
    <w:abstractNumId w:val="21"/>
  </w:num>
  <w:num w:numId="19">
    <w:abstractNumId w:val="31"/>
  </w:num>
  <w:num w:numId="20">
    <w:abstractNumId w:val="40"/>
  </w:num>
  <w:num w:numId="21">
    <w:abstractNumId w:val="23"/>
  </w:num>
  <w:num w:numId="22">
    <w:abstractNumId w:val="26"/>
  </w:num>
  <w:num w:numId="23">
    <w:abstractNumId w:val="2"/>
  </w:num>
  <w:num w:numId="24">
    <w:abstractNumId w:val="25"/>
  </w:num>
  <w:num w:numId="25">
    <w:abstractNumId w:val="18"/>
  </w:num>
  <w:num w:numId="26">
    <w:abstractNumId w:val="12"/>
  </w:num>
  <w:num w:numId="27">
    <w:abstractNumId w:val="1"/>
  </w:num>
  <w:num w:numId="28">
    <w:abstractNumId w:val="14"/>
  </w:num>
  <w:num w:numId="29">
    <w:abstractNumId w:val="35"/>
  </w:num>
  <w:num w:numId="30">
    <w:abstractNumId w:val="43"/>
  </w:num>
  <w:num w:numId="31">
    <w:abstractNumId w:val="3"/>
  </w:num>
  <w:num w:numId="32">
    <w:abstractNumId w:val="39"/>
  </w:num>
  <w:num w:numId="33">
    <w:abstractNumId w:val="13"/>
  </w:num>
  <w:num w:numId="34">
    <w:abstractNumId w:val="47"/>
  </w:num>
  <w:num w:numId="35">
    <w:abstractNumId w:val="10"/>
  </w:num>
  <w:num w:numId="36">
    <w:abstractNumId w:val="46"/>
  </w:num>
  <w:num w:numId="37">
    <w:abstractNumId w:val="29"/>
  </w:num>
  <w:num w:numId="38">
    <w:abstractNumId w:val="45"/>
  </w:num>
  <w:num w:numId="39">
    <w:abstractNumId w:val="42"/>
  </w:num>
  <w:num w:numId="40">
    <w:abstractNumId w:val="15"/>
  </w:num>
  <w:num w:numId="41">
    <w:abstractNumId w:val="0"/>
  </w:num>
  <w:num w:numId="42">
    <w:abstractNumId w:val="50"/>
  </w:num>
  <w:num w:numId="43">
    <w:abstractNumId w:val="19"/>
  </w:num>
  <w:num w:numId="44">
    <w:abstractNumId w:val="36"/>
  </w:num>
  <w:num w:numId="45">
    <w:abstractNumId w:val="24"/>
  </w:num>
  <w:num w:numId="46">
    <w:abstractNumId w:val="28"/>
  </w:num>
  <w:num w:numId="47">
    <w:abstractNumId w:val="34"/>
  </w:num>
  <w:num w:numId="48">
    <w:abstractNumId w:val="44"/>
  </w:num>
  <w:num w:numId="49">
    <w:abstractNumId w:val="20"/>
  </w:num>
  <w:num w:numId="50">
    <w:abstractNumId w:val="6"/>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211"/>
    <w:rsid w:val="0000257B"/>
    <w:rsid w:val="000031BF"/>
    <w:rsid w:val="00003474"/>
    <w:rsid w:val="00004B3E"/>
    <w:rsid w:val="00005358"/>
    <w:rsid w:val="000062C1"/>
    <w:rsid w:val="0001053F"/>
    <w:rsid w:val="00010991"/>
    <w:rsid w:val="000147BA"/>
    <w:rsid w:val="0001509D"/>
    <w:rsid w:val="0001546D"/>
    <w:rsid w:val="000172F7"/>
    <w:rsid w:val="000179E7"/>
    <w:rsid w:val="00017B30"/>
    <w:rsid w:val="000205A6"/>
    <w:rsid w:val="00020976"/>
    <w:rsid w:val="000209DC"/>
    <w:rsid w:val="00020A1A"/>
    <w:rsid w:val="00020C7F"/>
    <w:rsid w:val="00021632"/>
    <w:rsid w:val="0002169A"/>
    <w:rsid w:val="000216B1"/>
    <w:rsid w:val="00023BB4"/>
    <w:rsid w:val="00024643"/>
    <w:rsid w:val="0002542A"/>
    <w:rsid w:val="000275C8"/>
    <w:rsid w:val="0002784D"/>
    <w:rsid w:val="0003456F"/>
    <w:rsid w:val="0003546C"/>
    <w:rsid w:val="000373A6"/>
    <w:rsid w:val="000376E3"/>
    <w:rsid w:val="00040482"/>
    <w:rsid w:val="00041C40"/>
    <w:rsid w:val="000435A4"/>
    <w:rsid w:val="00044781"/>
    <w:rsid w:val="00045168"/>
    <w:rsid w:val="000453E2"/>
    <w:rsid w:val="00046CCE"/>
    <w:rsid w:val="00047EC1"/>
    <w:rsid w:val="00051844"/>
    <w:rsid w:val="00051FD5"/>
    <w:rsid w:val="0005288A"/>
    <w:rsid w:val="000528F3"/>
    <w:rsid w:val="0005484C"/>
    <w:rsid w:val="00054DE4"/>
    <w:rsid w:val="00056F91"/>
    <w:rsid w:val="00057340"/>
    <w:rsid w:val="0005769C"/>
    <w:rsid w:val="00057EAE"/>
    <w:rsid w:val="00060F89"/>
    <w:rsid w:val="00061595"/>
    <w:rsid w:val="00062897"/>
    <w:rsid w:val="000628AE"/>
    <w:rsid w:val="00064D21"/>
    <w:rsid w:val="00070A04"/>
    <w:rsid w:val="00071018"/>
    <w:rsid w:val="000713CD"/>
    <w:rsid w:val="00071B17"/>
    <w:rsid w:val="000728A4"/>
    <w:rsid w:val="000737F8"/>
    <w:rsid w:val="00074391"/>
    <w:rsid w:val="000746C4"/>
    <w:rsid w:val="00074D25"/>
    <w:rsid w:val="00076652"/>
    <w:rsid w:val="00076F32"/>
    <w:rsid w:val="00080106"/>
    <w:rsid w:val="000814CB"/>
    <w:rsid w:val="00081688"/>
    <w:rsid w:val="00082F10"/>
    <w:rsid w:val="00083A69"/>
    <w:rsid w:val="000846DA"/>
    <w:rsid w:val="00085A5F"/>
    <w:rsid w:val="00086B47"/>
    <w:rsid w:val="00090497"/>
    <w:rsid w:val="00090ABB"/>
    <w:rsid w:val="0009204D"/>
    <w:rsid w:val="000A1304"/>
    <w:rsid w:val="000A47FD"/>
    <w:rsid w:val="000A5681"/>
    <w:rsid w:val="000A67D6"/>
    <w:rsid w:val="000A6868"/>
    <w:rsid w:val="000A6A75"/>
    <w:rsid w:val="000A6AF0"/>
    <w:rsid w:val="000B04C6"/>
    <w:rsid w:val="000B1FEF"/>
    <w:rsid w:val="000B58AA"/>
    <w:rsid w:val="000B5953"/>
    <w:rsid w:val="000C0977"/>
    <w:rsid w:val="000C0E00"/>
    <w:rsid w:val="000C7682"/>
    <w:rsid w:val="000C7BF8"/>
    <w:rsid w:val="000D0310"/>
    <w:rsid w:val="000D1671"/>
    <w:rsid w:val="000D2E33"/>
    <w:rsid w:val="000D400B"/>
    <w:rsid w:val="000D4184"/>
    <w:rsid w:val="000D4952"/>
    <w:rsid w:val="000D6FF9"/>
    <w:rsid w:val="000D742D"/>
    <w:rsid w:val="000E215E"/>
    <w:rsid w:val="000E2868"/>
    <w:rsid w:val="000E2A2A"/>
    <w:rsid w:val="000E31A1"/>
    <w:rsid w:val="000E33A3"/>
    <w:rsid w:val="000E353A"/>
    <w:rsid w:val="000E46B7"/>
    <w:rsid w:val="000E4D24"/>
    <w:rsid w:val="000E4F54"/>
    <w:rsid w:val="000F12AE"/>
    <w:rsid w:val="000F19F3"/>
    <w:rsid w:val="000F2BB6"/>
    <w:rsid w:val="000F51A3"/>
    <w:rsid w:val="000F552D"/>
    <w:rsid w:val="000F59CA"/>
    <w:rsid w:val="000F6C3F"/>
    <w:rsid w:val="000F74DA"/>
    <w:rsid w:val="000F761E"/>
    <w:rsid w:val="000F77F0"/>
    <w:rsid w:val="00100251"/>
    <w:rsid w:val="00100587"/>
    <w:rsid w:val="00100920"/>
    <w:rsid w:val="001011EC"/>
    <w:rsid w:val="001026C7"/>
    <w:rsid w:val="0010302D"/>
    <w:rsid w:val="00103F67"/>
    <w:rsid w:val="001051B5"/>
    <w:rsid w:val="00106D51"/>
    <w:rsid w:val="00106FE7"/>
    <w:rsid w:val="00107524"/>
    <w:rsid w:val="001113BB"/>
    <w:rsid w:val="00111D76"/>
    <w:rsid w:val="00112E71"/>
    <w:rsid w:val="00114178"/>
    <w:rsid w:val="00114F99"/>
    <w:rsid w:val="00115B52"/>
    <w:rsid w:val="00116401"/>
    <w:rsid w:val="00116B2F"/>
    <w:rsid w:val="001178F2"/>
    <w:rsid w:val="00117D32"/>
    <w:rsid w:val="001200FF"/>
    <w:rsid w:val="001202F3"/>
    <w:rsid w:val="00120569"/>
    <w:rsid w:val="001207B5"/>
    <w:rsid w:val="0012382A"/>
    <w:rsid w:val="00124458"/>
    <w:rsid w:val="001244CC"/>
    <w:rsid w:val="001246E3"/>
    <w:rsid w:val="0012636B"/>
    <w:rsid w:val="001263B5"/>
    <w:rsid w:val="00126718"/>
    <w:rsid w:val="001313A5"/>
    <w:rsid w:val="00131A4E"/>
    <w:rsid w:val="001323FB"/>
    <w:rsid w:val="0013296C"/>
    <w:rsid w:val="00132EBE"/>
    <w:rsid w:val="00133E1F"/>
    <w:rsid w:val="0013634C"/>
    <w:rsid w:val="0013678D"/>
    <w:rsid w:val="001407A5"/>
    <w:rsid w:val="00140AE0"/>
    <w:rsid w:val="00140F28"/>
    <w:rsid w:val="00141066"/>
    <w:rsid w:val="0014133E"/>
    <w:rsid w:val="00141BBD"/>
    <w:rsid w:val="001430DB"/>
    <w:rsid w:val="001441D0"/>
    <w:rsid w:val="001447EB"/>
    <w:rsid w:val="001452E2"/>
    <w:rsid w:val="00146DE3"/>
    <w:rsid w:val="0014712D"/>
    <w:rsid w:val="001517D0"/>
    <w:rsid w:val="001525D5"/>
    <w:rsid w:val="001531BB"/>
    <w:rsid w:val="001532D2"/>
    <w:rsid w:val="00153EEF"/>
    <w:rsid w:val="00154B60"/>
    <w:rsid w:val="00156A7A"/>
    <w:rsid w:val="00160270"/>
    <w:rsid w:val="00160DB0"/>
    <w:rsid w:val="001611A5"/>
    <w:rsid w:val="00161C80"/>
    <w:rsid w:val="00162E9F"/>
    <w:rsid w:val="00163193"/>
    <w:rsid w:val="00163E10"/>
    <w:rsid w:val="0016591D"/>
    <w:rsid w:val="00166B1E"/>
    <w:rsid w:val="00170533"/>
    <w:rsid w:val="00171893"/>
    <w:rsid w:val="00171FE4"/>
    <w:rsid w:val="00172531"/>
    <w:rsid w:val="0017303A"/>
    <w:rsid w:val="001735FB"/>
    <w:rsid w:val="00175AC3"/>
    <w:rsid w:val="001762AA"/>
    <w:rsid w:val="00177035"/>
    <w:rsid w:val="001805B2"/>
    <w:rsid w:val="00181571"/>
    <w:rsid w:val="0018254A"/>
    <w:rsid w:val="0018277A"/>
    <w:rsid w:val="00182B0E"/>
    <w:rsid w:val="0018344C"/>
    <w:rsid w:val="001857FC"/>
    <w:rsid w:val="00185803"/>
    <w:rsid w:val="0019090A"/>
    <w:rsid w:val="00191217"/>
    <w:rsid w:val="0019333C"/>
    <w:rsid w:val="00194DBB"/>
    <w:rsid w:val="00196303"/>
    <w:rsid w:val="001A0808"/>
    <w:rsid w:val="001A0AAF"/>
    <w:rsid w:val="001A1CAC"/>
    <w:rsid w:val="001A21E3"/>
    <w:rsid w:val="001A22C9"/>
    <w:rsid w:val="001A4248"/>
    <w:rsid w:val="001A568B"/>
    <w:rsid w:val="001A7154"/>
    <w:rsid w:val="001A797F"/>
    <w:rsid w:val="001B0129"/>
    <w:rsid w:val="001B0871"/>
    <w:rsid w:val="001B15EB"/>
    <w:rsid w:val="001B56F5"/>
    <w:rsid w:val="001B70EF"/>
    <w:rsid w:val="001B7205"/>
    <w:rsid w:val="001C1C4E"/>
    <w:rsid w:val="001C3702"/>
    <w:rsid w:val="001C3DC1"/>
    <w:rsid w:val="001C41DB"/>
    <w:rsid w:val="001C53B6"/>
    <w:rsid w:val="001C59C9"/>
    <w:rsid w:val="001C5B39"/>
    <w:rsid w:val="001C6837"/>
    <w:rsid w:val="001D0215"/>
    <w:rsid w:val="001D1FAC"/>
    <w:rsid w:val="001D2C05"/>
    <w:rsid w:val="001D51BA"/>
    <w:rsid w:val="001D5FCC"/>
    <w:rsid w:val="001D6FA4"/>
    <w:rsid w:val="001D776C"/>
    <w:rsid w:val="001E01A5"/>
    <w:rsid w:val="001E0D3A"/>
    <w:rsid w:val="001E13B1"/>
    <w:rsid w:val="001E1656"/>
    <w:rsid w:val="001E172C"/>
    <w:rsid w:val="001E1B57"/>
    <w:rsid w:val="001E35ED"/>
    <w:rsid w:val="001E5967"/>
    <w:rsid w:val="001E7710"/>
    <w:rsid w:val="001F0CBA"/>
    <w:rsid w:val="001F0D44"/>
    <w:rsid w:val="001F1D94"/>
    <w:rsid w:val="001F24CB"/>
    <w:rsid w:val="001F33A8"/>
    <w:rsid w:val="001F608C"/>
    <w:rsid w:val="001F68AC"/>
    <w:rsid w:val="001F7699"/>
    <w:rsid w:val="00200892"/>
    <w:rsid w:val="00200C60"/>
    <w:rsid w:val="002010A8"/>
    <w:rsid w:val="002015AB"/>
    <w:rsid w:val="002021F4"/>
    <w:rsid w:val="0020288E"/>
    <w:rsid w:val="0020387F"/>
    <w:rsid w:val="00204069"/>
    <w:rsid w:val="0020532C"/>
    <w:rsid w:val="00206D82"/>
    <w:rsid w:val="002107D1"/>
    <w:rsid w:val="002134CC"/>
    <w:rsid w:val="00213816"/>
    <w:rsid w:val="002147E4"/>
    <w:rsid w:val="00214FC8"/>
    <w:rsid w:val="00214FE7"/>
    <w:rsid w:val="002165D0"/>
    <w:rsid w:val="00217B65"/>
    <w:rsid w:val="002201F1"/>
    <w:rsid w:val="0022093B"/>
    <w:rsid w:val="00221088"/>
    <w:rsid w:val="002227D6"/>
    <w:rsid w:val="002232A6"/>
    <w:rsid w:val="00223EE7"/>
    <w:rsid w:val="00224A4A"/>
    <w:rsid w:val="00225942"/>
    <w:rsid w:val="00226F4A"/>
    <w:rsid w:val="002272E7"/>
    <w:rsid w:val="00227A28"/>
    <w:rsid w:val="00230DC7"/>
    <w:rsid w:val="0023169A"/>
    <w:rsid w:val="002327AC"/>
    <w:rsid w:val="00232E01"/>
    <w:rsid w:val="00233B49"/>
    <w:rsid w:val="00233C93"/>
    <w:rsid w:val="00234EFB"/>
    <w:rsid w:val="00235A82"/>
    <w:rsid w:val="00235B17"/>
    <w:rsid w:val="00237E0F"/>
    <w:rsid w:val="00241834"/>
    <w:rsid w:val="002424BE"/>
    <w:rsid w:val="0024445C"/>
    <w:rsid w:val="00245AC5"/>
    <w:rsid w:val="00245E5F"/>
    <w:rsid w:val="002474BE"/>
    <w:rsid w:val="00247757"/>
    <w:rsid w:val="00250514"/>
    <w:rsid w:val="0025276F"/>
    <w:rsid w:val="0025291C"/>
    <w:rsid w:val="002546D9"/>
    <w:rsid w:val="002608D4"/>
    <w:rsid w:val="002609D8"/>
    <w:rsid w:val="00260C06"/>
    <w:rsid w:val="00261E60"/>
    <w:rsid w:val="002644EF"/>
    <w:rsid w:val="00264869"/>
    <w:rsid w:val="00266404"/>
    <w:rsid w:val="0027209F"/>
    <w:rsid w:val="00274F73"/>
    <w:rsid w:val="00275767"/>
    <w:rsid w:val="00276B46"/>
    <w:rsid w:val="00280434"/>
    <w:rsid w:val="002812D4"/>
    <w:rsid w:val="00284386"/>
    <w:rsid w:val="00284EC7"/>
    <w:rsid w:val="00285B81"/>
    <w:rsid w:val="00286222"/>
    <w:rsid w:val="002869A4"/>
    <w:rsid w:val="00290F02"/>
    <w:rsid w:val="00291DD4"/>
    <w:rsid w:val="00292E50"/>
    <w:rsid w:val="002936F2"/>
    <w:rsid w:val="00293DAD"/>
    <w:rsid w:val="002945D7"/>
    <w:rsid w:val="00294995"/>
    <w:rsid w:val="00295BCB"/>
    <w:rsid w:val="002967BA"/>
    <w:rsid w:val="002A037F"/>
    <w:rsid w:val="002A03A8"/>
    <w:rsid w:val="002A060C"/>
    <w:rsid w:val="002A0E9F"/>
    <w:rsid w:val="002A392D"/>
    <w:rsid w:val="002A48D6"/>
    <w:rsid w:val="002A5CD0"/>
    <w:rsid w:val="002A5F74"/>
    <w:rsid w:val="002A7175"/>
    <w:rsid w:val="002A7D1C"/>
    <w:rsid w:val="002B0AAA"/>
    <w:rsid w:val="002B4A1A"/>
    <w:rsid w:val="002B55F7"/>
    <w:rsid w:val="002B5EB5"/>
    <w:rsid w:val="002B7807"/>
    <w:rsid w:val="002C04FB"/>
    <w:rsid w:val="002C06D7"/>
    <w:rsid w:val="002C0F8E"/>
    <w:rsid w:val="002C19E0"/>
    <w:rsid w:val="002C2904"/>
    <w:rsid w:val="002C2DA4"/>
    <w:rsid w:val="002C5475"/>
    <w:rsid w:val="002C560D"/>
    <w:rsid w:val="002C596C"/>
    <w:rsid w:val="002C7339"/>
    <w:rsid w:val="002D123F"/>
    <w:rsid w:val="002D1C18"/>
    <w:rsid w:val="002D43FB"/>
    <w:rsid w:val="002D72DB"/>
    <w:rsid w:val="002D7599"/>
    <w:rsid w:val="002E0967"/>
    <w:rsid w:val="002E14DA"/>
    <w:rsid w:val="002E61E0"/>
    <w:rsid w:val="002E6913"/>
    <w:rsid w:val="002E6CBA"/>
    <w:rsid w:val="002E7563"/>
    <w:rsid w:val="002F0D1E"/>
    <w:rsid w:val="002F14AF"/>
    <w:rsid w:val="002F319C"/>
    <w:rsid w:val="0030121E"/>
    <w:rsid w:val="00301862"/>
    <w:rsid w:val="003026FF"/>
    <w:rsid w:val="003035CC"/>
    <w:rsid w:val="00304744"/>
    <w:rsid w:val="00305E1E"/>
    <w:rsid w:val="00305EA7"/>
    <w:rsid w:val="0030719F"/>
    <w:rsid w:val="003072DE"/>
    <w:rsid w:val="0030754D"/>
    <w:rsid w:val="003122C2"/>
    <w:rsid w:val="00313514"/>
    <w:rsid w:val="00314062"/>
    <w:rsid w:val="00314B51"/>
    <w:rsid w:val="0031538E"/>
    <w:rsid w:val="00315FB3"/>
    <w:rsid w:val="00317444"/>
    <w:rsid w:val="0032083E"/>
    <w:rsid w:val="00320BA0"/>
    <w:rsid w:val="00321E6F"/>
    <w:rsid w:val="00322A4A"/>
    <w:rsid w:val="00322A58"/>
    <w:rsid w:val="00325173"/>
    <w:rsid w:val="00326627"/>
    <w:rsid w:val="0032795E"/>
    <w:rsid w:val="0033050C"/>
    <w:rsid w:val="00330C8B"/>
    <w:rsid w:val="00331D16"/>
    <w:rsid w:val="0033238F"/>
    <w:rsid w:val="0033485C"/>
    <w:rsid w:val="003363B6"/>
    <w:rsid w:val="003364C8"/>
    <w:rsid w:val="003368FC"/>
    <w:rsid w:val="00337979"/>
    <w:rsid w:val="003404AB"/>
    <w:rsid w:val="00340A86"/>
    <w:rsid w:val="00342146"/>
    <w:rsid w:val="00342B1F"/>
    <w:rsid w:val="003435EA"/>
    <w:rsid w:val="0034385F"/>
    <w:rsid w:val="003447CA"/>
    <w:rsid w:val="00344C66"/>
    <w:rsid w:val="00345BCD"/>
    <w:rsid w:val="00345F39"/>
    <w:rsid w:val="00346C0C"/>
    <w:rsid w:val="003470C6"/>
    <w:rsid w:val="00347411"/>
    <w:rsid w:val="00347DD0"/>
    <w:rsid w:val="00350223"/>
    <w:rsid w:val="003504A6"/>
    <w:rsid w:val="003520F1"/>
    <w:rsid w:val="0035254E"/>
    <w:rsid w:val="00355873"/>
    <w:rsid w:val="003565F5"/>
    <w:rsid w:val="0035677B"/>
    <w:rsid w:val="003568D4"/>
    <w:rsid w:val="00356D3D"/>
    <w:rsid w:val="003572F9"/>
    <w:rsid w:val="00357D88"/>
    <w:rsid w:val="00362FC8"/>
    <w:rsid w:val="003637FE"/>
    <w:rsid w:val="0036501D"/>
    <w:rsid w:val="00365C0A"/>
    <w:rsid w:val="003668D8"/>
    <w:rsid w:val="0036691A"/>
    <w:rsid w:val="00375A32"/>
    <w:rsid w:val="00375B02"/>
    <w:rsid w:val="003777F3"/>
    <w:rsid w:val="00381167"/>
    <w:rsid w:val="00381544"/>
    <w:rsid w:val="00382C14"/>
    <w:rsid w:val="003839EC"/>
    <w:rsid w:val="00383B3C"/>
    <w:rsid w:val="00384210"/>
    <w:rsid w:val="00384EF7"/>
    <w:rsid w:val="003853E0"/>
    <w:rsid w:val="00386E29"/>
    <w:rsid w:val="003907B2"/>
    <w:rsid w:val="00391D46"/>
    <w:rsid w:val="0039307F"/>
    <w:rsid w:val="00396074"/>
    <w:rsid w:val="00396DE4"/>
    <w:rsid w:val="003A28DD"/>
    <w:rsid w:val="003A3061"/>
    <w:rsid w:val="003A33D9"/>
    <w:rsid w:val="003A3644"/>
    <w:rsid w:val="003A5044"/>
    <w:rsid w:val="003A515E"/>
    <w:rsid w:val="003A5A73"/>
    <w:rsid w:val="003A799C"/>
    <w:rsid w:val="003A7D2B"/>
    <w:rsid w:val="003B04F8"/>
    <w:rsid w:val="003B11B1"/>
    <w:rsid w:val="003B1757"/>
    <w:rsid w:val="003B1879"/>
    <w:rsid w:val="003B368D"/>
    <w:rsid w:val="003B49AB"/>
    <w:rsid w:val="003B579A"/>
    <w:rsid w:val="003B5CAA"/>
    <w:rsid w:val="003B60E0"/>
    <w:rsid w:val="003B6A7E"/>
    <w:rsid w:val="003B78AF"/>
    <w:rsid w:val="003C0AFF"/>
    <w:rsid w:val="003C1C0C"/>
    <w:rsid w:val="003C2B41"/>
    <w:rsid w:val="003C35AE"/>
    <w:rsid w:val="003C3783"/>
    <w:rsid w:val="003C38B1"/>
    <w:rsid w:val="003C3D58"/>
    <w:rsid w:val="003C48C5"/>
    <w:rsid w:val="003C4D26"/>
    <w:rsid w:val="003C63C0"/>
    <w:rsid w:val="003C6C65"/>
    <w:rsid w:val="003C716A"/>
    <w:rsid w:val="003D0280"/>
    <w:rsid w:val="003D029C"/>
    <w:rsid w:val="003D10A9"/>
    <w:rsid w:val="003D63EE"/>
    <w:rsid w:val="003D70FC"/>
    <w:rsid w:val="003E01AC"/>
    <w:rsid w:val="003E04D3"/>
    <w:rsid w:val="003E05F3"/>
    <w:rsid w:val="003E31CD"/>
    <w:rsid w:val="003E36F9"/>
    <w:rsid w:val="003E4661"/>
    <w:rsid w:val="003E46F0"/>
    <w:rsid w:val="003E4C4F"/>
    <w:rsid w:val="003E52A9"/>
    <w:rsid w:val="003E770D"/>
    <w:rsid w:val="003F1948"/>
    <w:rsid w:val="003F26B5"/>
    <w:rsid w:val="003F424B"/>
    <w:rsid w:val="003F6430"/>
    <w:rsid w:val="003F6D6C"/>
    <w:rsid w:val="00400550"/>
    <w:rsid w:val="00400C44"/>
    <w:rsid w:val="004036B5"/>
    <w:rsid w:val="004044CC"/>
    <w:rsid w:val="00405B6D"/>
    <w:rsid w:val="0040604E"/>
    <w:rsid w:val="00406370"/>
    <w:rsid w:val="004064AB"/>
    <w:rsid w:val="00407463"/>
    <w:rsid w:val="004109F8"/>
    <w:rsid w:val="00411F03"/>
    <w:rsid w:val="00413447"/>
    <w:rsid w:val="00414BAA"/>
    <w:rsid w:val="00415DA2"/>
    <w:rsid w:val="00416492"/>
    <w:rsid w:val="004201DD"/>
    <w:rsid w:val="00421274"/>
    <w:rsid w:val="00423849"/>
    <w:rsid w:val="004241F8"/>
    <w:rsid w:val="00424BB4"/>
    <w:rsid w:val="00430AF5"/>
    <w:rsid w:val="0043111C"/>
    <w:rsid w:val="0043171C"/>
    <w:rsid w:val="00431D2F"/>
    <w:rsid w:val="00431EF6"/>
    <w:rsid w:val="004338F8"/>
    <w:rsid w:val="00435377"/>
    <w:rsid w:val="00436BEC"/>
    <w:rsid w:val="0044064D"/>
    <w:rsid w:val="00440C00"/>
    <w:rsid w:val="00441B2D"/>
    <w:rsid w:val="00442720"/>
    <w:rsid w:val="004432D6"/>
    <w:rsid w:val="00445714"/>
    <w:rsid w:val="0044679A"/>
    <w:rsid w:val="004507A9"/>
    <w:rsid w:val="00450FF6"/>
    <w:rsid w:val="004524EA"/>
    <w:rsid w:val="00452D38"/>
    <w:rsid w:val="0045338F"/>
    <w:rsid w:val="00454697"/>
    <w:rsid w:val="0045491C"/>
    <w:rsid w:val="0045757F"/>
    <w:rsid w:val="0046045A"/>
    <w:rsid w:val="00461024"/>
    <w:rsid w:val="00462398"/>
    <w:rsid w:val="00463F2C"/>
    <w:rsid w:val="00464E76"/>
    <w:rsid w:val="004650D3"/>
    <w:rsid w:val="0046557E"/>
    <w:rsid w:val="00465C70"/>
    <w:rsid w:val="00467060"/>
    <w:rsid w:val="00467B7C"/>
    <w:rsid w:val="004703E7"/>
    <w:rsid w:val="004705B4"/>
    <w:rsid w:val="00471576"/>
    <w:rsid w:val="00472AA5"/>
    <w:rsid w:val="00472F2E"/>
    <w:rsid w:val="004748A9"/>
    <w:rsid w:val="00474A7F"/>
    <w:rsid w:val="00474AB9"/>
    <w:rsid w:val="004750E6"/>
    <w:rsid w:val="00475C8B"/>
    <w:rsid w:val="00480D33"/>
    <w:rsid w:val="00481813"/>
    <w:rsid w:val="0048209B"/>
    <w:rsid w:val="004824A5"/>
    <w:rsid w:val="00484071"/>
    <w:rsid w:val="00485843"/>
    <w:rsid w:val="00485999"/>
    <w:rsid w:val="00485FA6"/>
    <w:rsid w:val="00486133"/>
    <w:rsid w:val="00486310"/>
    <w:rsid w:val="00486361"/>
    <w:rsid w:val="00486B76"/>
    <w:rsid w:val="00487011"/>
    <w:rsid w:val="0048751D"/>
    <w:rsid w:val="00487A17"/>
    <w:rsid w:val="0049139B"/>
    <w:rsid w:val="00491CD3"/>
    <w:rsid w:val="00491F7F"/>
    <w:rsid w:val="00493790"/>
    <w:rsid w:val="0049401A"/>
    <w:rsid w:val="00495079"/>
    <w:rsid w:val="00497539"/>
    <w:rsid w:val="004A1A48"/>
    <w:rsid w:val="004A25CA"/>
    <w:rsid w:val="004A280E"/>
    <w:rsid w:val="004A42A5"/>
    <w:rsid w:val="004A4752"/>
    <w:rsid w:val="004A5334"/>
    <w:rsid w:val="004A7764"/>
    <w:rsid w:val="004B052C"/>
    <w:rsid w:val="004B3406"/>
    <w:rsid w:val="004B6A7E"/>
    <w:rsid w:val="004B6BE2"/>
    <w:rsid w:val="004C07AD"/>
    <w:rsid w:val="004C3299"/>
    <w:rsid w:val="004C3AB6"/>
    <w:rsid w:val="004C4400"/>
    <w:rsid w:val="004C4E7B"/>
    <w:rsid w:val="004C5912"/>
    <w:rsid w:val="004C7242"/>
    <w:rsid w:val="004C7A50"/>
    <w:rsid w:val="004D1676"/>
    <w:rsid w:val="004D3773"/>
    <w:rsid w:val="004D4F0D"/>
    <w:rsid w:val="004E1743"/>
    <w:rsid w:val="004E1ABA"/>
    <w:rsid w:val="004E2DFC"/>
    <w:rsid w:val="004E382D"/>
    <w:rsid w:val="004E42DD"/>
    <w:rsid w:val="004E4C53"/>
    <w:rsid w:val="004E4DEB"/>
    <w:rsid w:val="004E505C"/>
    <w:rsid w:val="004E56F0"/>
    <w:rsid w:val="004E79D2"/>
    <w:rsid w:val="004F0B4D"/>
    <w:rsid w:val="004F2041"/>
    <w:rsid w:val="004F5086"/>
    <w:rsid w:val="004F66F9"/>
    <w:rsid w:val="004F67FB"/>
    <w:rsid w:val="004F6832"/>
    <w:rsid w:val="004F78D8"/>
    <w:rsid w:val="00502D0A"/>
    <w:rsid w:val="00503012"/>
    <w:rsid w:val="00503312"/>
    <w:rsid w:val="00503E5E"/>
    <w:rsid w:val="00504CDD"/>
    <w:rsid w:val="00507F62"/>
    <w:rsid w:val="00507FF1"/>
    <w:rsid w:val="00510589"/>
    <w:rsid w:val="00511CA9"/>
    <w:rsid w:val="00511D31"/>
    <w:rsid w:val="00513A75"/>
    <w:rsid w:val="00514CBB"/>
    <w:rsid w:val="00515097"/>
    <w:rsid w:val="00515E9A"/>
    <w:rsid w:val="00520B01"/>
    <w:rsid w:val="00522410"/>
    <w:rsid w:val="005227F3"/>
    <w:rsid w:val="005241D5"/>
    <w:rsid w:val="00524E26"/>
    <w:rsid w:val="00525728"/>
    <w:rsid w:val="005257DF"/>
    <w:rsid w:val="00527E17"/>
    <w:rsid w:val="005312DF"/>
    <w:rsid w:val="00531FCE"/>
    <w:rsid w:val="00533905"/>
    <w:rsid w:val="00541865"/>
    <w:rsid w:val="00542B27"/>
    <w:rsid w:val="00543BD6"/>
    <w:rsid w:val="005444B7"/>
    <w:rsid w:val="0054462E"/>
    <w:rsid w:val="0054498F"/>
    <w:rsid w:val="00544B19"/>
    <w:rsid w:val="00544E1E"/>
    <w:rsid w:val="00545969"/>
    <w:rsid w:val="00546536"/>
    <w:rsid w:val="00547692"/>
    <w:rsid w:val="00550FB7"/>
    <w:rsid w:val="005534A6"/>
    <w:rsid w:val="00553F3D"/>
    <w:rsid w:val="005549F6"/>
    <w:rsid w:val="00556951"/>
    <w:rsid w:val="00560A7B"/>
    <w:rsid w:val="005639B8"/>
    <w:rsid w:val="005642B8"/>
    <w:rsid w:val="00564835"/>
    <w:rsid w:val="005652B5"/>
    <w:rsid w:val="00565926"/>
    <w:rsid w:val="005659C3"/>
    <w:rsid w:val="00565F91"/>
    <w:rsid w:val="00566F61"/>
    <w:rsid w:val="0057174C"/>
    <w:rsid w:val="00571AA8"/>
    <w:rsid w:val="00572D65"/>
    <w:rsid w:val="00573FE7"/>
    <w:rsid w:val="005745C4"/>
    <w:rsid w:val="00576488"/>
    <w:rsid w:val="00577BD8"/>
    <w:rsid w:val="005801E1"/>
    <w:rsid w:val="00580C4A"/>
    <w:rsid w:val="0058109C"/>
    <w:rsid w:val="0058147B"/>
    <w:rsid w:val="00582E54"/>
    <w:rsid w:val="00583277"/>
    <w:rsid w:val="005834D2"/>
    <w:rsid w:val="00583E23"/>
    <w:rsid w:val="00584F97"/>
    <w:rsid w:val="005856E2"/>
    <w:rsid w:val="005864F6"/>
    <w:rsid w:val="00586C72"/>
    <w:rsid w:val="00587ABB"/>
    <w:rsid w:val="005902D1"/>
    <w:rsid w:val="00590981"/>
    <w:rsid w:val="00591EC5"/>
    <w:rsid w:val="00593E79"/>
    <w:rsid w:val="005940A4"/>
    <w:rsid w:val="0059440E"/>
    <w:rsid w:val="00594CC8"/>
    <w:rsid w:val="00594E1F"/>
    <w:rsid w:val="00596C57"/>
    <w:rsid w:val="0059703B"/>
    <w:rsid w:val="00597190"/>
    <w:rsid w:val="00597902"/>
    <w:rsid w:val="005A03E0"/>
    <w:rsid w:val="005A233E"/>
    <w:rsid w:val="005A566A"/>
    <w:rsid w:val="005A5B9D"/>
    <w:rsid w:val="005A6586"/>
    <w:rsid w:val="005B05CC"/>
    <w:rsid w:val="005B1D91"/>
    <w:rsid w:val="005B2A55"/>
    <w:rsid w:val="005B4ECB"/>
    <w:rsid w:val="005B5BDD"/>
    <w:rsid w:val="005B6FD9"/>
    <w:rsid w:val="005C10A1"/>
    <w:rsid w:val="005C1206"/>
    <w:rsid w:val="005C63AF"/>
    <w:rsid w:val="005C6B82"/>
    <w:rsid w:val="005C74EA"/>
    <w:rsid w:val="005D0166"/>
    <w:rsid w:val="005D0256"/>
    <w:rsid w:val="005D1842"/>
    <w:rsid w:val="005D1BC1"/>
    <w:rsid w:val="005D2954"/>
    <w:rsid w:val="005D2D68"/>
    <w:rsid w:val="005D31A5"/>
    <w:rsid w:val="005D3BDB"/>
    <w:rsid w:val="005D43E2"/>
    <w:rsid w:val="005D4DF6"/>
    <w:rsid w:val="005D65E6"/>
    <w:rsid w:val="005D78FA"/>
    <w:rsid w:val="005D7C5B"/>
    <w:rsid w:val="005E0BAD"/>
    <w:rsid w:val="005E1A87"/>
    <w:rsid w:val="005E1FFF"/>
    <w:rsid w:val="005E20AB"/>
    <w:rsid w:val="005E2355"/>
    <w:rsid w:val="005E3367"/>
    <w:rsid w:val="005E5750"/>
    <w:rsid w:val="005E59C6"/>
    <w:rsid w:val="005E605E"/>
    <w:rsid w:val="005F2738"/>
    <w:rsid w:val="005F288D"/>
    <w:rsid w:val="005F59A9"/>
    <w:rsid w:val="00600263"/>
    <w:rsid w:val="00600384"/>
    <w:rsid w:val="00600BFD"/>
    <w:rsid w:val="0060445A"/>
    <w:rsid w:val="00605747"/>
    <w:rsid w:val="00605889"/>
    <w:rsid w:val="0060697F"/>
    <w:rsid w:val="006074E6"/>
    <w:rsid w:val="006074F5"/>
    <w:rsid w:val="0061041B"/>
    <w:rsid w:val="00610679"/>
    <w:rsid w:val="006108DA"/>
    <w:rsid w:val="0061208B"/>
    <w:rsid w:val="00616DAC"/>
    <w:rsid w:val="006203AC"/>
    <w:rsid w:val="006207CE"/>
    <w:rsid w:val="006220CE"/>
    <w:rsid w:val="0062313E"/>
    <w:rsid w:val="00623189"/>
    <w:rsid w:val="00623F51"/>
    <w:rsid w:val="00626A98"/>
    <w:rsid w:val="0062709B"/>
    <w:rsid w:val="00627172"/>
    <w:rsid w:val="006276F0"/>
    <w:rsid w:val="006338D9"/>
    <w:rsid w:val="00634A75"/>
    <w:rsid w:val="00637EA6"/>
    <w:rsid w:val="00640B28"/>
    <w:rsid w:val="00642B12"/>
    <w:rsid w:val="00646F27"/>
    <w:rsid w:val="006536E0"/>
    <w:rsid w:val="00653729"/>
    <w:rsid w:val="00654FE7"/>
    <w:rsid w:val="00655B3F"/>
    <w:rsid w:val="00655B70"/>
    <w:rsid w:val="0065702C"/>
    <w:rsid w:val="00657569"/>
    <w:rsid w:val="00661230"/>
    <w:rsid w:val="00661238"/>
    <w:rsid w:val="006620E5"/>
    <w:rsid w:val="00664854"/>
    <w:rsid w:val="00664CBE"/>
    <w:rsid w:val="006668C3"/>
    <w:rsid w:val="00670770"/>
    <w:rsid w:val="0067084D"/>
    <w:rsid w:val="00670AEC"/>
    <w:rsid w:val="00671BB0"/>
    <w:rsid w:val="00671FEA"/>
    <w:rsid w:val="0067219C"/>
    <w:rsid w:val="00674757"/>
    <w:rsid w:val="0067524B"/>
    <w:rsid w:val="006765A5"/>
    <w:rsid w:val="0067670B"/>
    <w:rsid w:val="00677206"/>
    <w:rsid w:val="0068065B"/>
    <w:rsid w:val="00680A21"/>
    <w:rsid w:val="006815C0"/>
    <w:rsid w:val="00681E28"/>
    <w:rsid w:val="00681EBE"/>
    <w:rsid w:val="00683E28"/>
    <w:rsid w:val="0068509F"/>
    <w:rsid w:val="006873B6"/>
    <w:rsid w:val="006875DB"/>
    <w:rsid w:val="006877F7"/>
    <w:rsid w:val="00691195"/>
    <w:rsid w:val="006911D3"/>
    <w:rsid w:val="0069155C"/>
    <w:rsid w:val="00691779"/>
    <w:rsid w:val="006931DB"/>
    <w:rsid w:val="00694183"/>
    <w:rsid w:val="0069617D"/>
    <w:rsid w:val="00696DE9"/>
    <w:rsid w:val="006A0CDC"/>
    <w:rsid w:val="006A3F8A"/>
    <w:rsid w:val="006A3FA0"/>
    <w:rsid w:val="006A64FA"/>
    <w:rsid w:val="006A7FAD"/>
    <w:rsid w:val="006B10DB"/>
    <w:rsid w:val="006B1816"/>
    <w:rsid w:val="006B1A58"/>
    <w:rsid w:val="006B3133"/>
    <w:rsid w:val="006B362D"/>
    <w:rsid w:val="006B4221"/>
    <w:rsid w:val="006B572F"/>
    <w:rsid w:val="006C01E4"/>
    <w:rsid w:val="006C0442"/>
    <w:rsid w:val="006C1158"/>
    <w:rsid w:val="006C182B"/>
    <w:rsid w:val="006C1F5E"/>
    <w:rsid w:val="006C2908"/>
    <w:rsid w:val="006C50D8"/>
    <w:rsid w:val="006C64E2"/>
    <w:rsid w:val="006C7863"/>
    <w:rsid w:val="006D0211"/>
    <w:rsid w:val="006D0F58"/>
    <w:rsid w:val="006D1F58"/>
    <w:rsid w:val="006D2345"/>
    <w:rsid w:val="006D2424"/>
    <w:rsid w:val="006D2870"/>
    <w:rsid w:val="006D65CB"/>
    <w:rsid w:val="006D6B79"/>
    <w:rsid w:val="006D7466"/>
    <w:rsid w:val="006E0C39"/>
    <w:rsid w:val="006E211E"/>
    <w:rsid w:val="006E2228"/>
    <w:rsid w:val="006E5795"/>
    <w:rsid w:val="006E6BBC"/>
    <w:rsid w:val="006F06F4"/>
    <w:rsid w:val="006F3A7A"/>
    <w:rsid w:val="006F3BE9"/>
    <w:rsid w:val="006F49C1"/>
    <w:rsid w:val="006F5C82"/>
    <w:rsid w:val="006F5CB4"/>
    <w:rsid w:val="006F720C"/>
    <w:rsid w:val="00700D5E"/>
    <w:rsid w:val="007029FC"/>
    <w:rsid w:val="00702C40"/>
    <w:rsid w:val="00703BA2"/>
    <w:rsid w:val="00704138"/>
    <w:rsid w:val="00704C50"/>
    <w:rsid w:val="00705301"/>
    <w:rsid w:val="0070596F"/>
    <w:rsid w:val="00705B5A"/>
    <w:rsid w:val="00706E6A"/>
    <w:rsid w:val="00714B20"/>
    <w:rsid w:val="00715C7C"/>
    <w:rsid w:val="00716FB7"/>
    <w:rsid w:val="0071796C"/>
    <w:rsid w:val="00720356"/>
    <w:rsid w:val="007212D5"/>
    <w:rsid w:val="0072337C"/>
    <w:rsid w:val="007234CE"/>
    <w:rsid w:val="00723A4D"/>
    <w:rsid w:val="00724594"/>
    <w:rsid w:val="00724E5A"/>
    <w:rsid w:val="0072619E"/>
    <w:rsid w:val="00726C9C"/>
    <w:rsid w:val="00726F53"/>
    <w:rsid w:val="00730428"/>
    <w:rsid w:val="007306F9"/>
    <w:rsid w:val="00730BBF"/>
    <w:rsid w:val="00732F78"/>
    <w:rsid w:val="007336C1"/>
    <w:rsid w:val="00733D63"/>
    <w:rsid w:val="0073444B"/>
    <w:rsid w:val="0073508E"/>
    <w:rsid w:val="00736178"/>
    <w:rsid w:val="00737209"/>
    <w:rsid w:val="00737DC6"/>
    <w:rsid w:val="00737F06"/>
    <w:rsid w:val="00740E1A"/>
    <w:rsid w:val="0074267F"/>
    <w:rsid w:val="007432A3"/>
    <w:rsid w:val="007442CC"/>
    <w:rsid w:val="00744AD4"/>
    <w:rsid w:val="00747CF4"/>
    <w:rsid w:val="00752247"/>
    <w:rsid w:val="00752B6B"/>
    <w:rsid w:val="00752E6B"/>
    <w:rsid w:val="007546EE"/>
    <w:rsid w:val="00755EBD"/>
    <w:rsid w:val="007575FE"/>
    <w:rsid w:val="007616A2"/>
    <w:rsid w:val="00762FDC"/>
    <w:rsid w:val="00763102"/>
    <w:rsid w:val="007633E0"/>
    <w:rsid w:val="007635E3"/>
    <w:rsid w:val="00765865"/>
    <w:rsid w:val="00767BA2"/>
    <w:rsid w:val="00770747"/>
    <w:rsid w:val="00771F91"/>
    <w:rsid w:val="00772B52"/>
    <w:rsid w:val="00772C8A"/>
    <w:rsid w:val="0077343B"/>
    <w:rsid w:val="00773688"/>
    <w:rsid w:val="007739CD"/>
    <w:rsid w:val="00774BDB"/>
    <w:rsid w:val="00775838"/>
    <w:rsid w:val="00775BF0"/>
    <w:rsid w:val="00780B45"/>
    <w:rsid w:val="00780F22"/>
    <w:rsid w:val="00781D6C"/>
    <w:rsid w:val="007831BD"/>
    <w:rsid w:val="0078322B"/>
    <w:rsid w:val="007834C1"/>
    <w:rsid w:val="007908AE"/>
    <w:rsid w:val="00793A3A"/>
    <w:rsid w:val="007962DF"/>
    <w:rsid w:val="007A04C1"/>
    <w:rsid w:val="007A0C28"/>
    <w:rsid w:val="007A1885"/>
    <w:rsid w:val="007A211A"/>
    <w:rsid w:val="007A28E2"/>
    <w:rsid w:val="007A380A"/>
    <w:rsid w:val="007A3899"/>
    <w:rsid w:val="007A6D6B"/>
    <w:rsid w:val="007B1907"/>
    <w:rsid w:val="007B2685"/>
    <w:rsid w:val="007B4271"/>
    <w:rsid w:val="007B657E"/>
    <w:rsid w:val="007B67E1"/>
    <w:rsid w:val="007B6929"/>
    <w:rsid w:val="007B6C94"/>
    <w:rsid w:val="007C11A2"/>
    <w:rsid w:val="007C25FC"/>
    <w:rsid w:val="007C468B"/>
    <w:rsid w:val="007C5042"/>
    <w:rsid w:val="007C6130"/>
    <w:rsid w:val="007C6216"/>
    <w:rsid w:val="007C6455"/>
    <w:rsid w:val="007C766E"/>
    <w:rsid w:val="007D203E"/>
    <w:rsid w:val="007D2D33"/>
    <w:rsid w:val="007D34AC"/>
    <w:rsid w:val="007D4101"/>
    <w:rsid w:val="007D6538"/>
    <w:rsid w:val="007D66CC"/>
    <w:rsid w:val="007D6D96"/>
    <w:rsid w:val="007E024B"/>
    <w:rsid w:val="007E0FD7"/>
    <w:rsid w:val="007E14F8"/>
    <w:rsid w:val="007E3F2A"/>
    <w:rsid w:val="007E4309"/>
    <w:rsid w:val="007E4469"/>
    <w:rsid w:val="007E4FA0"/>
    <w:rsid w:val="007E514D"/>
    <w:rsid w:val="007E555B"/>
    <w:rsid w:val="007E55CC"/>
    <w:rsid w:val="007E5CCD"/>
    <w:rsid w:val="007E646C"/>
    <w:rsid w:val="007F02DC"/>
    <w:rsid w:val="007F042E"/>
    <w:rsid w:val="007F1D0F"/>
    <w:rsid w:val="007F22F8"/>
    <w:rsid w:val="007F259C"/>
    <w:rsid w:val="007F2BE7"/>
    <w:rsid w:val="007F4581"/>
    <w:rsid w:val="007F5C3F"/>
    <w:rsid w:val="007F60DF"/>
    <w:rsid w:val="007F72DD"/>
    <w:rsid w:val="007F7B11"/>
    <w:rsid w:val="007F7D21"/>
    <w:rsid w:val="00800A1C"/>
    <w:rsid w:val="00800A8C"/>
    <w:rsid w:val="00801577"/>
    <w:rsid w:val="00802993"/>
    <w:rsid w:val="0080437F"/>
    <w:rsid w:val="00806721"/>
    <w:rsid w:val="0080711D"/>
    <w:rsid w:val="00807B63"/>
    <w:rsid w:val="00810291"/>
    <w:rsid w:val="00810796"/>
    <w:rsid w:val="008109C0"/>
    <w:rsid w:val="00813818"/>
    <w:rsid w:val="00813FD7"/>
    <w:rsid w:val="00815244"/>
    <w:rsid w:val="00815A5D"/>
    <w:rsid w:val="0081636B"/>
    <w:rsid w:val="008166F3"/>
    <w:rsid w:val="00821991"/>
    <w:rsid w:val="00822375"/>
    <w:rsid w:val="00822379"/>
    <w:rsid w:val="00825219"/>
    <w:rsid w:val="008253BC"/>
    <w:rsid w:val="008279CE"/>
    <w:rsid w:val="008322F9"/>
    <w:rsid w:val="008330AF"/>
    <w:rsid w:val="008347A2"/>
    <w:rsid w:val="00835093"/>
    <w:rsid w:val="008401A6"/>
    <w:rsid w:val="00840872"/>
    <w:rsid w:val="00842EE2"/>
    <w:rsid w:val="00844024"/>
    <w:rsid w:val="008450FC"/>
    <w:rsid w:val="00845100"/>
    <w:rsid w:val="008452C0"/>
    <w:rsid w:val="008464CA"/>
    <w:rsid w:val="0084755E"/>
    <w:rsid w:val="00847F51"/>
    <w:rsid w:val="00847F98"/>
    <w:rsid w:val="00850418"/>
    <w:rsid w:val="008525F1"/>
    <w:rsid w:val="00853355"/>
    <w:rsid w:val="00853CAD"/>
    <w:rsid w:val="00855D08"/>
    <w:rsid w:val="00855EF9"/>
    <w:rsid w:val="00856DC6"/>
    <w:rsid w:val="00857277"/>
    <w:rsid w:val="00857FDC"/>
    <w:rsid w:val="00860E69"/>
    <w:rsid w:val="0086223E"/>
    <w:rsid w:val="008623C9"/>
    <w:rsid w:val="008628A4"/>
    <w:rsid w:val="00862C19"/>
    <w:rsid w:val="00862F08"/>
    <w:rsid w:val="008634AF"/>
    <w:rsid w:val="00865574"/>
    <w:rsid w:val="008657E5"/>
    <w:rsid w:val="00866C44"/>
    <w:rsid w:val="00867C82"/>
    <w:rsid w:val="00870EBB"/>
    <w:rsid w:val="0087113C"/>
    <w:rsid w:val="00871D42"/>
    <w:rsid w:val="00871E0C"/>
    <w:rsid w:val="008735DF"/>
    <w:rsid w:val="00875DAD"/>
    <w:rsid w:val="00880BCB"/>
    <w:rsid w:val="00882914"/>
    <w:rsid w:val="00882922"/>
    <w:rsid w:val="008830AB"/>
    <w:rsid w:val="00884263"/>
    <w:rsid w:val="00886049"/>
    <w:rsid w:val="008865C0"/>
    <w:rsid w:val="00887551"/>
    <w:rsid w:val="00887DBC"/>
    <w:rsid w:val="00890910"/>
    <w:rsid w:val="0089231D"/>
    <w:rsid w:val="008A2931"/>
    <w:rsid w:val="008A3006"/>
    <w:rsid w:val="008A30E9"/>
    <w:rsid w:val="008A3406"/>
    <w:rsid w:val="008A44CD"/>
    <w:rsid w:val="008A45E0"/>
    <w:rsid w:val="008A526D"/>
    <w:rsid w:val="008A5E0A"/>
    <w:rsid w:val="008B1F2B"/>
    <w:rsid w:val="008B2804"/>
    <w:rsid w:val="008B3AA7"/>
    <w:rsid w:val="008B4DFC"/>
    <w:rsid w:val="008B77E9"/>
    <w:rsid w:val="008C0D45"/>
    <w:rsid w:val="008C0DAC"/>
    <w:rsid w:val="008C2BD8"/>
    <w:rsid w:val="008C2E30"/>
    <w:rsid w:val="008C7F29"/>
    <w:rsid w:val="008D2E14"/>
    <w:rsid w:val="008D75E4"/>
    <w:rsid w:val="008D7B1C"/>
    <w:rsid w:val="008E037F"/>
    <w:rsid w:val="008E0BA3"/>
    <w:rsid w:val="008E43AD"/>
    <w:rsid w:val="008E507E"/>
    <w:rsid w:val="008E518F"/>
    <w:rsid w:val="008E5BBE"/>
    <w:rsid w:val="008E5BD4"/>
    <w:rsid w:val="008E5FC0"/>
    <w:rsid w:val="008E7B9C"/>
    <w:rsid w:val="008F099B"/>
    <w:rsid w:val="008F0D33"/>
    <w:rsid w:val="008F1C57"/>
    <w:rsid w:val="008F2BC4"/>
    <w:rsid w:val="008F386C"/>
    <w:rsid w:val="008F7696"/>
    <w:rsid w:val="008F7F2D"/>
    <w:rsid w:val="00900883"/>
    <w:rsid w:val="00901263"/>
    <w:rsid w:val="00902B65"/>
    <w:rsid w:val="00903575"/>
    <w:rsid w:val="0090519A"/>
    <w:rsid w:val="009063D8"/>
    <w:rsid w:val="00906B58"/>
    <w:rsid w:val="00906F60"/>
    <w:rsid w:val="00906FE2"/>
    <w:rsid w:val="00907C59"/>
    <w:rsid w:val="009130A0"/>
    <w:rsid w:val="0091376E"/>
    <w:rsid w:val="0092028D"/>
    <w:rsid w:val="0092148B"/>
    <w:rsid w:val="00923108"/>
    <w:rsid w:val="009257D6"/>
    <w:rsid w:val="00927C0C"/>
    <w:rsid w:val="00931599"/>
    <w:rsid w:val="00932F01"/>
    <w:rsid w:val="00934C6D"/>
    <w:rsid w:val="0093573E"/>
    <w:rsid w:val="009357D1"/>
    <w:rsid w:val="009359A7"/>
    <w:rsid w:val="009361DD"/>
    <w:rsid w:val="009414A6"/>
    <w:rsid w:val="009419CB"/>
    <w:rsid w:val="00941FCD"/>
    <w:rsid w:val="00943940"/>
    <w:rsid w:val="00945A30"/>
    <w:rsid w:val="00946651"/>
    <w:rsid w:val="009466EE"/>
    <w:rsid w:val="00946C46"/>
    <w:rsid w:val="00947E03"/>
    <w:rsid w:val="009519A6"/>
    <w:rsid w:val="0095265E"/>
    <w:rsid w:val="0095278D"/>
    <w:rsid w:val="0095615D"/>
    <w:rsid w:val="00961945"/>
    <w:rsid w:val="00963385"/>
    <w:rsid w:val="009637B1"/>
    <w:rsid w:val="009641F6"/>
    <w:rsid w:val="00964F45"/>
    <w:rsid w:val="0096611F"/>
    <w:rsid w:val="00966336"/>
    <w:rsid w:val="00966B34"/>
    <w:rsid w:val="00975228"/>
    <w:rsid w:val="00975433"/>
    <w:rsid w:val="009759EC"/>
    <w:rsid w:val="00975C05"/>
    <w:rsid w:val="00975FFA"/>
    <w:rsid w:val="009762D0"/>
    <w:rsid w:val="009763BF"/>
    <w:rsid w:val="0098028A"/>
    <w:rsid w:val="00982408"/>
    <w:rsid w:val="00983D1A"/>
    <w:rsid w:val="00985B69"/>
    <w:rsid w:val="00986AFB"/>
    <w:rsid w:val="00987892"/>
    <w:rsid w:val="00987FCF"/>
    <w:rsid w:val="009908B4"/>
    <w:rsid w:val="00991CDB"/>
    <w:rsid w:val="009933F8"/>
    <w:rsid w:val="00993811"/>
    <w:rsid w:val="0099476E"/>
    <w:rsid w:val="00995B6A"/>
    <w:rsid w:val="0099640F"/>
    <w:rsid w:val="009A1937"/>
    <w:rsid w:val="009A1A30"/>
    <w:rsid w:val="009A45C8"/>
    <w:rsid w:val="009A4730"/>
    <w:rsid w:val="009A4FF1"/>
    <w:rsid w:val="009A5D81"/>
    <w:rsid w:val="009A643C"/>
    <w:rsid w:val="009A6F30"/>
    <w:rsid w:val="009B0FFD"/>
    <w:rsid w:val="009B16D1"/>
    <w:rsid w:val="009B352F"/>
    <w:rsid w:val="009B4155"/>
    <w:rsid w:val="009B5449"/>
    <w:rsid w:val="009B5513"/>
    <w:rsid w:val="009B7669"/>
    <w:rsid w:val="009B776A"/>
    <w:rsid w:val="009B7A70"/>
    <w:rsid w:val="009B7F27"/>
    <w:rsid w:val="009C06E1"/>
    <w:rsid w:val="009C1B0F"/>
    <w:rsid w:val="009C277B"/>
    <w:rsid w:val="009C2BDB"/>
    <w:rsid w:val="009C34B4"/>
    <w:rsid w:val="009C3703"/>
    <w:rsid w:val="009C59BF"/>
    <w:rsid w:val="009C7370"/>
    <w:rsid w:val="009D0A32"/>
    <w:rsid w:val="009D24FC"/>
    <w:rsid w:val="009D45B1"/>
    <w:rsid w:val="009D63BB"/>
    <w:rsid w:val="009E271D"/>
    <w:rsid w:val="009E3BB2"/>
    <w:rsid w:val="009E3FDB"/>
    <w:rsid w:val="009E4345"/>
    <w:rsid w:val="009E47D5"/>
    <w:rsid w:val="009E484F"/>
    <w:rsid w:val="009E4EA7"/>
    <w:rsid w:val="009E5CC7"/>
    <w:rsid w:val="009E5FB1"/>
    <w:rsid w:val="009E6277"/>
    <w:rsid w:val="009F0B51"/>
    <w:rsid w:val="009F128F"/>
    <w:rsid w:val="009F1B0D"/>
    <w:rsid w:val="009F24F7"/>
    <w:rsid w:val="009F26F7"/>
    <w:rsid w:val="009F280B"/>
    <w:rsid w:val="009F37C1"/>
    <w:rsid w:val="009F3A22"/>
    <w:rsid w:val="009F542F"/>
    <w:rsid w:val="009F5B2A"/>
    <w:rsid w:val="009F607D"/>
    <w:rsid w:val="009F62D1"/>
    <w:rsid w:val="00A00608"/>
    <w:rsid w:val="00A00B50"/>
    <w:rsid w:val="00A011A7"/>
    <w:rsid w:val="00A012D6"/>
    <w:rsid w:val="00A015E4"/>
    <w:rsid w:val="00A01B9F"/>
    <w:rsid w:val="00A02E06"/>
    <w:rsid w:val="00A03988"/>
    <w:rsid w:val="00A03B3E"/>
    <w:rsid w:val="00A0496B"/>
    <w:rsid w:val="00A05B68"/>
    <w:rsid w:val="00A0669F"/>
    <w:rsid w:val="00A06930"/>
    <w:rsid w:val="00A10247"/>
    <w:rsid w:val="00A118DD"/>
    <w:rsid w:val="00A124D5"/>
    <w:rsid w:val="00A12740"/>
    <w:rsid w:val="00A12775"/>
    <w:rsid w:val="00A129E0"/>
    <w:rsid w:val="00A161C2"/>
    <w:rsid w:val="00A207F5"/>
    <w:rsid w:val="00A2115F"/>
    <w:rsid w:val="00A22834"/>
    <w:rsid w:val="00A22C30"/>
    <w:rsid w:val="00A2348F"/>
    <w:rsid w:val="00A2438E"/>
    <w:rsid w:val="00A25019"/>
    <w:rsid w:val="00A25DB9"/>
    <w:rsid w:val="00A2609F"/>
    <w:rsid w:val="00A27496"/>
    <w:rsid w:val="00A27734"/>
    <w:rsid w:val="00A3180C"/>
    <w:rsid w:val="00A31A32"/>
    <w:rsid w:val="00A31D69"/>
    <w:rsid w:val="00A32E1D"/>
    <w:rsid w:val="00A33EC3"/>
    <w:rsid w:val="00A34879"/>
    <w:rsid w:val="00A37006"/>
    <w:rsid w:val="00A42D24"/>
    <w:rsid w:val="00A435F5"/>
    <w:rsid w:val="00A435FF"/>
    <w:rsid w:val="00A444D8"/>
    <w:rsid w:val="00A45F17"/>
    <w:rsid w:val="00A46977"/>
    <w:rsid w:val="00A47A4A"/>
    <w:rsid w:val="00A508BA"/>
    <w:rsid w:val="00A51105"/>
    <w:rsid w:val="00A51D50"/>
    <w:rsid w:val="00A52853"/>
    <w:rsid w:val="00A542D7"/>
    <w:rsid w:val="00A54A91"/>
    <w:rsid w:val="00A601D7"/>
    <w:rsid w:val="00A6048E"/>
    <w:rsid w:val="00A60600"/>
    <w:rsid w:val="00A61FD4"/>
    <w:rsid w:val="00A62DBD"/>
    <w:rsid w:val="00A63DA6"/>
    <w:rsid w:val="00A64012"/>
    <w:rsid w:val="00A64828"/>
    <w:rsid w:val="00A651DD"/>
    <w:rsid w:val="00A6525C"/>
    <w:rsid w:val="00A66288"/>
    <w:rsid w:val="00A66465"/>
    <w:rsid w:val="00A66B07"/>
    <w:rsid w:val="00A719B1"/>
    <w:rsid w:val="00A73723"/>
    <w:rsid w:val="00A73CD9"/>
    <w:rsid w:val="00A73D7A"/>
    <w:rsid w:val="00A75925"/>
    <w:rsid w:val="00A76B4C"/>
    <w:rsid w:val="00A8324B"/>
    <w:rsid w:val="00A84F9C"/>
    <w:rsid w:val="00A853F0"/>
    <w:rsid w:val="00A857F2"/>
    <w:rsid w:val="00A85E2E"/>
    <w:rsid w:val="00A866AF"/>
    <w:rsid w:val="00A879E0"/>
    <w:rsid w:val="00A87B9D"/>
    <w:rsid w:val="00A92EEF"/>
    <w:rsid w:val="00A9368B"/>
    <w:rsid w:val="00A93C8A"/>
    <w:rsid w:val="00A93C90"/>
    <w:rsid w:val="00A94405"/>
    <w:rsid w:val="00A94A2B"/>
    <w:rsid w:val="00A95604"/>
    <w:rsid w:val="00A95882"/>
    <w:rsid w:val="00A963D1"/>
    <w:rsid w:val="00A97395"/>
    <w:rsid w:val="00AA17A5"/>
    <w:rsid w:val="00AA1952"/>
    <w:rsid w:val="00AA1D1D"/>
    <w:rsid w:val="00AA1F86"/>
    <w:rsid w:val="00AA27C4"/>
    <w:rsid w:val="00AA45AE"/>
    <w:rsid w:val="00AA512A"/>
    <w:rsid w:val="00AA5E1E"/>
    <w:rsid w:val="00AA71A6"/>
    <w:rsid w:val="00AB044A"/>
    <w:rsid w:val="00AB1B0F"/>
    <w:rsid w:val="00AB227B"/>
    <w:rsid w:val="00AB5317"/>
    <w:rsid w:val="00AB6208"/>
    <w:rsid w:val="00AB73C0"/>
    <w:rsid w:val="00AC1E15"/>
    <w:rsid w:val="00AC2822"/>
    <w:rsid w:val="00AC4122"/>
    <w:rsid w:val="00AC4FC9"/>
    <w:rsid w:val="00AC6372"/>
    <w:rsid w:val="00AC63C0"/>
    <w:rsid w:val="00AC6519"/>
    <w:rsid w:val="00AC6859"/>
    <w:rsid w:val="00AC7A7F"/>
    <w:rsid w:val="00AC7EC5"/>
    <w:rsid w:val="00AD138D"/>
    <w:rsid w:val="00AD1929"/>
    <w:rsid w:val="00AD1E63"/>
    <w:rsid w:val="00AD2346"/>
    <w:rsid w:val="00AD2A68"/>
    <w:rsid w:val="00AD3064"/>
    <w:rsid w:val="00AD306B"/>
    <w:rsid w:val="00AD4DB9"/>
    <w:rsid w:val="00AD58A1"/>
    <w:rsid w:val="00AD5CED"/>
    <w:rsid w:val="00AD6C9B"/>
    <w:rsid w:val="00AE3664"/>
    <w:rsid w:val="00AE3D65"/>
    <w:rsid w:val="00AE5B76"/>
    <w:rsid w:val="00AE5E7D"/>
    <w:rsid w:val="00AF0FCE"/>
    <w:rsid w:val="00AF372E"/>
    <w:rsid w:val="00AF460F"/>
    <w:rsid w:val="00AF76A7"/>
    <w:rsid w:val="00B00F42"/>
    <w:rsid w:val="00B017CB"/>
    <w:rsid w:val="00B019F3"/>
    <w:rsid w:val="00B024EF"/>
    <w:rsid w:val="00B02F74"/>
    <w:rsid w:val="00B03EF4"/>
    <w:rsid w:val="00B04261"/>
    <w:rsid w:val="00B055F3"/>
    <w:rsid w:val="00B06777"/>
    <w:rsid w:val="00B067B1"/>
    <w:rsid w:val="00B07426"/>
    <w:rsid w:val="00B07D9B"/>
    <w:rsid w:val="00B12C51"/>
    <w:rsid w:val="00B14029"/>
    <w:rsid w:val="00B15736"/>
    <w:rsid w:val="00B17317"/>
    <w:rsid w:val="00B1738A"/>
    <w:rsid w:val="00B17A6E"/>
    <w:rsid w:val="00B21245"/>
    <w:rsid w:val="00B22BE6"/>
    <w:rsid w:val="00B24826"/>
    <w:rsid w:val="00B25BAA"/>
    <w:rsid w:val="00B26465"/>
    <w:rsid w:val="00B26711"/>
    <w:rsid w:val="00B30182"/>
    <w:rsid w:val="00B30D56"/>
    <w:rsid w:val="00B32B38"/>
    <w:rsid w:val="00B3319A"/>
    <w:rsid w:val="00B33304"/>
    <w:rsid w:val="00B34D4C"/>
    <w:rsid w:val="00B412A5"/>
    <w:rsid w:val="00B42316"/>
    <w:rsid w:val="00B42B02"/>
    <w:rsid w:val="00B44055"/>
    <w:rsid w:val="00B443A3"/>
    <w:rsid w:val="00B50244"/>
    <w:rsid w:val="00B50272"/>
    <w:rsid w:val="00B50357"/>
    <w:rsid w:val="00B5100F"/>
    <w:rsid w:val="00B51A5F"/>
    <w:rsid w:val="00B54D3E"/>
    <w:rsid w:val="00B54EC6"/>
    <w:rsid w:val="00B56C0F"/>
    <w:rsid w:val="00B575A5"/>
    <w:rsid w:val="00B57B03"/>
    <w:rsid w:val="00B57D26"/>
    <w:rsid w:val="00B60D59"/>
    <w:rsid w:val="00B60D6D"/>
    <w:rsid w:val="00B61472"/>
    <w:rsid w:val="00B6197F"/>
    <w:rsid w:val="00B6682D"/>
    <w:rsid w:val="00B70B37"/>
    <w:rsid w:val="00B71D70"/>
    <w:rsid w:val="00B72D84"/>
    <w:rsid w:val="00B73883"/>
    <w:rsid w:val="00B746B9"/>
    <w:rsid w:val="00B76F5F"/>
    <w:rsid w:val="00B7772B"/>
    <w:rsid w:val="00B80364"/>
    <w:rsid w:val="00B80A98"/>
    <w:rsid w:val="00B8318F"/>
    <w:rsid w:val="00B86C4D"/>
    <w:rsid w:val="00B877F7"/>
    <w:rsid w:val="00B91E41"/>
    <w:rsid w:val="00B9266C"/>
    <w:rsid w:val="00B93F82"/>
    <w:rsid w:val="00B94F58"/>
    <w:rsid w:val="00B95321"/>
    <w:rsid w:val="00BA01F3"/>
    <w:rsid w:val="00BA3A92"/>
    <w:rsid w:val="00BA41AD"/>
    <w:rsid w:val="00BA4C94"/>
    <w:rsid w:val="00BA4D49"/>
    <w:rsid w:val="00BA6C39"/>
    <w:rsid w:val="00BA79BC"/>
    <w:rsid w:val="00BA7F06"/>
    <w:rsid w:val="00BB0F18"/>
    <w:rsid w:val="00BB1AF8"/>
    <w:rsid w:val="00BB4FBB"/>
    <w:rsid w:val="00BB5F19"/>
    <w:rsid w:val="00BB605E"/>
    <w:rsid w:val="00BB6EFE"/>
    <w:rsid w:val="00BC11A1"/>
    <w:rsid w:val="00BC35F7"/>
    <w:rsid w:val="00BC4414"/>
    <w:rsid w:val="00BC57D7"/>
    <w:rsid w:val="00BC6014"/>
    <w:rsid w:val="00BD11C3"/>
    <w:rsid w:val="00BD1574"/>
    <w:rsid w:val="00BD2AB3"/>
    <w:rsid w:val="00BD2BAE"/>
    <w:rsid w:val="00BD36DB"/>
    <w:rsid w:val="00BD4EBF"/>
    <w:rsid w:val="00BD55BD"/>
    <w:rsid w:val="00BD72C1"/>
    <w:rsid w:val="00BD7A43"/>
    <w:rsid w:val="00BE06F9"/>
    <w:rsid w:val="00BE2968"/>
    <w:rsid w:val="00BE2BC9"/>
    <w:rsid w:val="00BE42D2"/>
    <w:rsid w:val="00BE4A7E"/>
    <w:rsid w:val="00BE56CC"/>
    <w:rsid w:val="00BE69A1"/>
    <w:rsid w:val="00BF1D46"/>
    <w:rsid w:val="00BF308E"/>
    <w:rsid w:val="00BF47D1"/>
    <w:rsid w:val="00BF59CD"/>
    <w:rsid w:val="00BF694E"/>
    <w:rsid w:val="00BF6B4C"/>
    <w:rsid w:val="00BF6BDF"/>
    <w:rsid w:val="00BF6C0C"/>
    <w:rsid w:val="00BF78F7"/>
    <w:rsid w:val="00BF793B"/>
    <w:rsid w:val="00BF7C46"/>
    <w:rsid w:val="00C005F1"/>
    <w:rsid w:val="00C0284E"/>
    <w:rsid w:val="00C05E29"/>
    <w:rsid w:val="00C07BB0"/>
    <w:rsid w:val="00C112F8"/>
    <w:rsid w:val="00C11562"/>
    <w:rsid w:val="00C15CEE"/>
    <w:rsid w:val="00C16F28"/>
    <w:rsid w:val="00C176A1"/>
    <w:rsid w:val="00C17F0F"/>
    <w:rsid w:val="00C244DB"/>
    <w:rsid w:val="00C2462F"/>
    <w:rsid w:val="00C25313"/>
    <w:rsid w:val="00C2566D"/>
    <w:rsid w:val="00C31DAB"/>
    <w:rsid w:val="00C3277B"/>
    <w:rsid w:val="00C33220"/>
    <w:rsid w:val="00C33BA1"/>
    <w:rsid w:val="00C33F23"/>
    <w:rsid w:val="00C34CB4"/>
    <w:rsid w:val="00C35160"/>
    <w:rsid w:val="00C3522F"/>
    <w:rsid w:val="00C36AA4"/>
    <w:rsid w:val="00C43F66"/>
    <w:rsid w:val="00C44043"/>
    <w:rsid w:val="00C44474"/>
    <w:rsid w:val="00C44CEE"/>
    <w:rsid w:val="00C4526A"/>
    <w:rsid w:val="00C45478"/>
    <w:rsid w:val="00C46930"/>
    <w:rsid w:val="00C508A4"/>
    <w:rsid w:val="00C508E9"/>
    <w:rsid w:val="00C50AA6"/>
    <w:rsid w:val="00C512AD"/>
    <w:rsid w:val="00C515AC"/>
    <w:rsid w:val="00C51DB9"/>
    <w:rsid w:val="00C5229D"/>
    <w:rsid w:val="00C527F0"/>
    <w:rsid w:val="00C533F8"/>
    <w:rsid w:val="00C55ABD"/>
    <w:rsid w:val="00C5606A"/>
    <w:rsid w:val="00C5625D"/>
    <w:rsid w:val="00C57112"/>
    <w:rsid w:val="00C63A2F"/>
    <w:rsid w:val="00C63B16"/>
    <w:rsid w:val="00C640DE"/>
    <w:rsid w:val="00C6492A"/>
    <w:rsid w:val="00C666E4"/>
    <w:rsid w:val="00C6731A"/>
    <w:rsid w:val="00C67752"/>
    <w:rsid w:val="00C727C3"/>
    <w:rsid w:val="00C74531"/>
    <w:rsid w:val="00C7607F"/>
    <w:rsid w:val="00C76D80"/>
    <w:rsid w:val="00C77585"/>
    <w:rsid w:val="00C77B06"/>
    <w:rsid w:val="00C8099D"/>
    <w:rsid w:val="00C82274"/>
    <w:rsid w:val="00C85CA0"/>
    <w:rsid w:val="00C86B60"/>
    <w:rsid w:val="00C90C35"/>
    <w:rsid w:val="00C90FB6"/>
    <w:rsid w:val="00C91283"/>
    <w:rsid w:val="00C92565"/>
    <w:rsid w:val="00C939EA"/>
    <w:rsid w:val="00C94B47"/>
    <w:rsid w:val="00C95186"/>
    <w:rsid w:val="00C97827"/>
    <w:rsid w:val="00CA0688"/>
    <w:rsid w:val="00CA08F7"/>
    <w:rsid w:val="00CA1194"/>
    <w:rsid w:val="00CA1A89"/>
    <w:rsid w:val="00CA28FF"/>
    <w:rsid w:val="00CA4C5C"/>
    <w:rsid w:val="00CA7657"/>
    <w:rsid w:val="00CB0832"/>
    <w:rsid w:val="00CB1690"/>
    <w:rsid w:val="00CB2A28"/>
    <w:rsid w:val="00CB57D9"/>
    <w:rsid w:val="00CB5B25"/>
    <w:rsid w:val="00CB659B"/>
    <w:rsid w:val="00CB66AE"/>
    <w:rsid w:val="00CB68F7"/>
    <w:rsid w:val="00CB6D95"/>
    <w:rsid w:val="00CB706A"/>
    <w:rsid w:val="00CB737B"/>
    <w:rsid w:val="00CC017C"/>
    <w:rsid w:val="00CC0C64"/>
    <w:rsid w:val="00CC2B53"/>
    <w:rsid w:val="00CC3709"/>
    <w:rsid w:val="00CC46DF"/>
    <w:rsid w:val="00CC5837"/>
    <w:rsid w:val="00CC60E9"/>
    <w:rsid w:val="00CC7B01"/>
    <w:rsid w:val="00CD061C"/>
    <w:rsid w:val="00CD2F39"/>
    <w:rsid w:val="00CD3A66"/>
    <w:rsid w:val="00CD3ABA"/>
    <w:rsid w:val="00CD524F"/>
    <w:rsid w:val="00CD5CF5"/>
    <w:rsid w:val="00CD5F4E"/>
    <w:rsid w:val="00CE09E4"/>
    <w:rsid w:val="00CE10F0"/>
    <w:rsid w:val="00CE1882"/>
    <w:rsid w:val="00CE19F9"/>
    <w:rsid w:val="00CE3E20"/>
    <w:rsid w:val="00CE3F2F"/>
    <w:rsid w:val="00CE4DCF"/>
    <w:rsid w:val="00CE5F73"/>
    <w:rsid w:val="00CE7F37"/>
    <w:rsid w:val="00CF0157"/>
    <w:rsid w:val="00CF221A"/>
    <w:rsid w:val="00CF23C7"/>
    <w:rsid w:val="00CF2B66"/>
    <w:rsid w:val="00CF31A4"/>
    <w:rsid w:val="00CF3371"/>
    <w:rsid w:val="00CF41EA"/>
    <w:rsid w:val="00CF5253"/>
    <w:rsid w:val="00D00D4A"/>
    <w:rsid w:val="00D012D0"/>
    <w:rsid w:val="00D029A1"/>
    <w:rsid w:val="00D02A22"/>
    <w:rsid w:val="00D02F36"/>
    <w:rsid w:val="00D05A24"/>
    <w:rsid w:val="00D06BD1"/>
    <w:rsid w:val="00D06E31"/>
    <w:rsid w:val="00D1073E"/>
    <w:rsid w:val="00D10CD0"/>
    <w:rsid w:val="00D110BD"/>
    <w:rsid w:val="00D11DA5"/>
    <w:rsid w:val="00D12EE6"/>
    <w:rsid w:val="00D12F65"/>
    <w:rsid w:val="00D138CF"/>
    <w:rsid w:val="00D15EB7"/>
    <w:rsid w:val="00D16428"/>
    <w:rsid w:val="00D164E9"/>
    <w:rsid w:val="00D1691A"/>
    <w:rsid w:val="00D16E42"/>
    <w:rsid w:val="00D17176"/>
    <w:rsid w:val="00D1722D"/>
    <w:rsid w:val="00D17252"/>
    <w:rsid w:val="00D20A21"/>
    <w:rsid w:val="00D230E2"/>
    <w:rsid w:val="00D231FA"/>
    <w:rsid w:val="00D232D7"/>
    <w:rsid w:val="00D2390B"/>
    <w:rsid w:val="00D2446E"/>
    <w:rsid w:val="00D26856"/>
    <w:rsid w:val="00D27E4D"/>
    <w:rsid w:val="00D27E84"/>
    <w:rsid w:val="00D30575"/>
    <w:rsid w:val="00D32D93"/>
    <w:rsid w:val="00D337CC"/>
    <w:rsid w:val="00D3474C"/>
    <w:rsid w:val="00D35198"/>
    <w:rsid w:val="00D4024C"/>
    <w:rsid w:val="00D43B8F"/>
    <w:rsid w:val="00D43EF0"/>
    <w:rsid w:val="00D44542"/>
    <w:rsid w:val="00D44B32"/>
    <w:rsid w:val="00D44E62"/>
    <w:rsid w:val="00D45400"/>
    <w:rsid w:val="00D462A1"/>
    <w:rsid w:val="00D4693B"/>
    <w:rsid w:val="00D47062"/>
    <w:rsid w:val="00D51621"/>
    <w:rsid w:val="00D51C33"/>
    <w:rsid w:val="00D525CC"/>
    <w:rsid w:val="00D5289E"/>
    <w:rsid w:val="00D55728"/>
    <w:rsid w:val="00D558DA"/>
    <w:rsid w:val="00D55F3B"/>
    <w:rsid w:val="00D57F51"/>
    <w:rsid w:val="00D618D2"/>
    <w:rsid w:val="00D63931"/>
    <w:rsid w:val="00D63BD9"/>
    <w:rsid w:val="00D653EA"/>
    <w:rsid w:val="00D6663A"/>
    <w:rsid w:val="00D679F7"/>
    <w:rsid w:val="00D70F68"/>
    <w:rsid w:val="00D72727"/>
    <w:rsid w:val="00D758B2"/>
    <w:rsid w:val="00D75CF6"/>
    <w:rsid w:val="00D81F83"/>
    <w:rsid w:val="00D82370"/>
    <w:rsid w:val="00D82DB9"/>
    <w:rsid w:val="00D867E7"/>
    <w:rsid w:val="00D8736D"/>
    <w:rsid w:val="00D879BB"/>
    <w:rsid w:val="00D90F0F"/>
    <w:rsid w:val="00D91041"/>
    <w:rsid w:val="00D94CC1"/>
    <w:rsid w:val="00D97A50"/>
    <w:rsid w:val="00DA000F"/>
    <w:rsid w:val="00DA05A4"/>
    <w:rsid w:val="00DA09E6"/>
    <w:rsid w:val="00DA0FC4"/>
    <w:rsid w:val="00DA1B55"/>
    <w:rsid w:val="00DA3C90"/>
    <w:rsid w:val="00DA5158"/>
    <w:rsid w:val="00DA6AC5"/>
    <w:rsid w:val="00DA7093"/>
    <w:rsid w:val="00DB0080"/>
    <w:rsid w:val="00DB1321"/>
    <w:rsid w:val="00DB1829"/>
    <w:rsid w:val="00DB1A16"/>
    <w:rsid w:val="00DB25BD"/>
    <w:rsid w:val="00DB4EC5"/>
    <w:rsid w:val="00DC0084"/>
    <w:rsid w:val="00DC0922"/>
    <w:rsid w:val="00DC1F25"/>
    <w:rsid w:val="00DC25E7"/>
    <w:rsid w:val="00DC26B6"/>
    <w:rsid w:val="00DC5A32"/>
    <w:rsid w:val="00DC7F1D"/>
    <w:rsid w:val="00DD05E2"/>
    <w:rsid w:val="00DD0E80"/>
    <w:rsid w:val="00DD2620"/>
    <w:rsid w:val="00DD2BE9"/>
    <w:rsid w:val="00DD5D7E"/>
    <w:rsid w:val="00DD638A"/>
    <w:rsid w:val="00DD7B2D"/>
    <w:rsid w:val="00DD7B73"/>
    <w:rsid w:val="00DD7B8F"/>
    <w:rsid w:val="00DE0CD6"/>
    <w:rsid w:val="00DE113C"/>
    <w:rsid w:val="00DE1926"/>
    <w:rsid w:val="00DE2B7B"/>
    <w:rsid w:val="00DE388F"/>
    <w:rsid w:val="00DE3BAD"/>
    <w:rsid w:val="00DE4520"/>
    <w:rsid w:val="00DE6032"/>
    <w:rsid w:val="00DF0102"/>
    <w:rsid w:val="00DF0BDC"/>
    <w:rsid w:val="00DF0E16"/>
    <w:rsid w:val="00DF1B43"/>
    <w:rsid w:val="00DF2414"/>
    <w:rsid w:val="00DF2741"/>
    <w:rsid w:val="00DF3B71"/>
    <w:rsid w:val="00DF4750"/>
    <w:rsid w:val="00DF4D95"/>
    <w:rsid w:val="00DF5948"/>
    <w:rsid w:val="00DF6B2B"/>
    <w:rsid w:val="00DF6BF9"/>
    <w:rsid w:val="00DF73E5"/>
    <w:rsid w:val="00E00494"/>
    <w:rsid w:val="00E00682"/>
    <w:rsid w:val="00E00C5E"/>
    <w:rsid w:val="00E01625"/>
    <w:rsid w:val="00E02E72"/>
    <w:rsid w:val="00E0326B"/>
    <w:rsid w:val="00E03F01"/>
    <w:rsid w:val="00E05CAD"/>
    <w:rsid w:val="00E114AE"/>
    <w:rsid w:val="00E11AE7"/>
    <w:rsid w:val="00E12329"/>
    <w:rsid w:val="00E14628"/>
    <w:rsid w:val="00E16B0B"/>
    <w:rsid w:val="00E17274"/>
    <w:rsid w:val="00E17A3F"/>
    <w:rsid w:val="00E20B70"/>
    <w:rsid w:val="00E210DB"/>
    <w:rsid w:val="00E218C7"/>
    <w:rsid w:val="00E2202C"/>
    <w:rsid w:val="00E226F1"/>
    <w:rsid w:val="00E22FC4"/>
    <w:rsid w:val="00E2631A"/>
    <w:rsid w:val="00E27B7C"/>
    <w:rsid w:val="00E27FA5"/>
    <w:rsid w:val="00E36CBA"/>
    <w:rsid w:val="00E4049D"/>
    <w:rsid w:val="00E42607"/>
    <w:rsid w:val="00E42765"/>
    <w:rsid w:val="00E43311"/>
    <w:rsid w:val="00E44609"/>
    <w:rsid w:val="00E45BE6"/>
    <w:rsid w:val="00E46C04"/>
    <w:rsid w:val="00E46E38"/>
    <w:rsid w:val="00E473E2"/>
    <w:rsid w:val="00E47FAB"/>
    <w:rsid w:val="00E5140B"/>
    <w:rsid w:val="00E53BFC"/>
    <w:rsid w:val="00E56B03"/>
    <w:rsid w:val="00E56B3B"/>
    <w:rsid w:val="00E61BD5"/>
    <w:rsid w:val="00E64B75"/>
    <w:rsid w:val="00E64B93"/>
    <w:rsid w:val="00E65316"/>
    <w:rsid w:val="00E66392"/>
    <w:rsid w:val="00E668EF"/>
    <w:rsid w:val="00E705FD"/>
    <w:rsid w:val="00E709DE"/>
    <w:rsid w:val="00E71A69"/>
    <w:rsid w:val="00E72770"/>
    <w:rsid w:val="00E7342F"/>
    <w:rsid w:val="00E73D65"/>
    <w:rsid w:val="00E74359"/>
    <w:rsid w:val="00E74892"/>
    <w:rsid w:val="00E75FE3"/>
    <w:rsid w:val="00E76143"/>
    <w:rsid w:val="00E761FA"/>
    <w:rsid w:val="00E80B21"/>
    <w:rsid w:val="00E844E2"/>
    <w:rsid w:val="00E845C1"/>
    <w:rsid w:val="00E9070C"/>
    <w:rsid w:val="00E91EC1"/>
    <w:rsid w:val="00E92449"/>
    <w:rsid w:val="00E9261A"/>
    <w:rsid w:val="00E92900"/>
    <w:rsid w:val="00E92935"/>
    <w:rsid w:val="00E93944"/>
    <w:rsid w:val="00E947BC"/>
    <w:rsid w:val="00E9492B"/>
    <w:rsid w:val="00E94E1F"/>
    <w:rsid w:val="00E95F20"/>
    <w:rsid w:val="00E96247"/>
    <w:rsid w:val="00E966A2"/>
    <w:rsid w:val="00E97E11"/>
    <w:rsid w:val="00EA07A6"/>
    <w:rsid w:val="00EA0CF9"/>
    <w:rsid w:val="00EA17AE"/>
    <w:rsid w:val="00EA25DF"/>
    <w:rsid w:val="00EA2701"/>
    <w:rsid w:val="00EA2F59"/>
    <w:rsid w:val="00EA5716"/>
    <w:rsid w:val="00EA7E21"/>
    <w:rsid w:val="00EB043D"/>
    <w:rsid w:val="00EB0928"/>
    <w:rsid w:val="00EB156F"/>
    <w:rsid w:val="00EB1C94"/>
    <w:rsid w:val="00EB1D29"/>
    <w:rsid w:val="00EB1E94"/>
    <w:rsid w:val="00EB3010"/>
    <w:rsid w:val="00EB3C5A"/>
    <w:rsid w:val="00EB4051"/>
    <w:rsid w:val="00EB6147"/>
    <w:rsid w:val="00EB6782"/>
    <w:rsid w:val="00EB7037"/>
    <w:rsid w:val="00EC1188"/>
    <w:rsid w:val="00EC23AF"/>
    <w:rsid w:val="00EC2FF8"/>
    <w:rsid w:val="00EC3957"/>
    <w:rsid w:val="00EC4DBA"/>
    <w:rsid w:val="00EC512F"/>
    <w:rsid w:val="00EC7861"/>
    <w:rsid w:val="00ED19A1"/>
    <w:rsid w:val="00ED26D4"/>
    <w:rsid w:val="00ED2884"/>
    <w:rsid w:val="00ED319D"/>
    <w:rsid w:val="00ED35E6"/>
    <w:rsid w:val="00ED496D"/>
    <w:rsid w:val="00ED6445"/>
    <w:rsid w:val="00ED692A"/>
    <w:rsid w:val="00ED7EE8"/>
    <w:rsid w:val="00EE0667"/>
    <w:rsid w:val="00EE0785"/>
    <w:rsid w:val="00EE1333"/>
    <w:rsid w:val="00EE181E"/>
    <w:rsid w:val="00EE3FE4"/>
    <w:rsid w:val="00EE62B0"/>
    <w:rsid w:val="00EE670C"/>
    <w:rsid w:val="00EE68FF"/>
    <w:rsid w:val="00EE6D7D"/>
    <w:rsid w:val="00EF0786"/>
    <w:rsid w:val="00EF1991"/>
    <w:rsid w:val="00EF1C5D"/>
    <w:rsid w:val="00EF2513"/>
    <w:rsid w:val="00EF6420"/>
    <w:rsid w:val="00EF796A"/>
    <w:rsid w:val="00EF7D9D"/>
    <w:rsid w:val="00F01E4D"/>
    <w:rsid w:val="00F02C4D"/>
    <w:rsid w:val="00F03CA6"/>
    <w:rsid w:val="00F063CF"/>
    <w:rsid w:val="00F06E51"/>
    <w:rsid w:val="00F07171"/>
    <w:rsid w:val="00F116C6"/>
    <w:rsid w:val="00F11B4F"/>
    <w:rsid w:val="00F11C34"/>
    <w:rsid w:val="00F12CE1"/>
    <w:rsid w:val="00F164BB"/>
    <w:rsid w:val="00F16B0C"/>
    <w:rsid w:val="00F21421"/>
    <w:rsid w:val="00F218D4"/>
    <w:rsid w:val="00F22B13"/>
    <w:rsid w:val="00F22B8B"/>
    <w:rsid w:val="00F23488"/>
    <w:rsid w:val="00F243C0"/>
    <w:rsid w:val="00F24647"/>
    <w:rsid w:val="00F24F40"/>
    <w:rsid w:val="00F25B09"/>
    <w:rsid w:val="00F25E1B"/>
    <w:rsid w:val="00F25E64"/>
    <w:rsid w:val="00F26712"/>
    <w:rsid w:val="00F26928"/>
    <w:rsid w:val="00F27004"/>
    <w:rsid w:val="00F275CC"/>
    <w:rsid w:val="00F27B69"/>
    <w:rsid w:val="00F27D46"/>
    <w:rsid w:val="00F304A2"/>
    <w:rsid w:val="00F305E2"/>
    <w:rsid w:val="00F308B6"/>
    <w:rsid w:val="00F30F27"/>
    <w:rsid w:val="00F32B88"/>
    <w:rsid w:val="00F331ED"/>
    <w:rsid w:val="00F345ED"/>
    <w:rsid w:val="00F34E78"/>
    <w:rsid w:val="00F35158"/>
    <w:rsid w:val="00F36677"/>
    <w:rsid w:val="00F37D99"/>
    <w:rsid w:val="00F40201"/>
    <w:rsid w:val="00F41B76"/>
    <w:rsid w:val="00F432D7"/>
    <w:rsid w:val="00F4697B"/>
    <w:rsid w:val="00F47E06"/>
    <w:rsid w:val="00F47E8F"/>
    <w:rsid w:val="00F51023"/>
    <w:rsid w:val="00F510B0"/>
    <w:rsid w:val="00F51382"/>
    <w:rsid w:val="00F5146A"/>
    <w:rsid w:val="00F51DF7"/>
    <w:rsid w:val="00F5237C"/>
    <w:rsid w:val="00F523FA"/>
    <w:rsid w:val="00F54970"/>
    <w:rsid w:val="00F55851"/>
    <w:rsid w:val="00F568E7"/>
    <w:rsid w:val="00F5699A"/>
    <w:rsid w:val="00F57708"/>
    <w:rsid w:val="00F60496"/>
    <w:rsid w:val="00F628D5"/>
    <w:rsid w:val="00F636FF"/>
    <w:rsid w:val="00F63851"/>
    <w:rsid w:val="00F63B5A"/>
    <w:rsid w:val="00F63C00"/>
    <w:rsid w:val="00F65DF0"/>
    <w:rsid w:val="00F66028"/>
    <w:rsid w:val="00F66721"/>
    <w:rsid w:val="00F6762F"/>
    <w:rsid w:val="00F67918"/>
    <w:rsid w:val="00F7002E"/>
    <w:rsid w:val="00F716F9"/>
    <w:rsid w:val="00F72939"/>
    <w:rsid w:val="00F72C72"/>
    <w:rsid w:val="00F7314A"/>
    <w:rsid w:val="00F743EB"/>
    <w:rsid w:val="00F764E9"/>
    <w:rsid w:val="00F76A58"/>
    <w:rsid w:val="00F77352"/>
    <w:rsid w:val="00F77A6E"/>
    <w:rsid w:val="00F77C1E"/>
    <w:rsid w:val="00F80255"/>
    <w:rsid w:val="00F8048D"/>
    <w:rsid w:val="00F80831"/>
    <w:rsid w:val="00F80A8D"/>
    <w:rsid w:val="00F80D34"/>
    <w:rsid w:val="00F825A2"/>
    <w:rsid w:val="00F8263B"/>
    <w:rsid w:val="00F8280B"/>
    <w:rsid w:val="00F84E2F"/>
    <w:rsid w:val="00F87C9E"/>
    <w:rsid w:val="00F87CAB"/>
    <w:rsid w:val="00F906CC"/>
    <w:rsid w:val="00F90EE5"/>
    <w:rsid w:val="00F94C13"/>
    <w:rsid w:val="00F94F62"/>
    <w:rsid w:val="00F97297"/>
    <w:rsid w:val="00F9788B"/>
    <w:rsid w:val="00F97CE0"/>
    <w:rsid w:val="00FA12D3"/>
    <w:rsid w:val="00FA1D3E"/>
    <w:rsid w:val="00FA2E57"/>
    <w:rsid w:val="00FA4188"/>
    <w:rsid w:val="00FA4604"/>
    <w:rsid w:val="00FA50CE"/>
    <w:rsid w:val="00FA6DD9"/>
    <w:rsid w:val="00FA7229"/>
    <w:rsid w:val="00FA76B3"/>
    <w:rsid w:val="00FA7703"/>
    <w:rsid w:val="00FA7B80"/>
    <w:rsid w:val="00FB024D"/>
    <w:rsid w:val="00FB09BD"/>
    <w:rsid w:val="00FB0B82"/>
    <w:rsid w:val="00FB157F"/>
    <w:rsid w:val="00FB1837"/>
    <w:rsid w:val="00FB1F93"/>
    <w:rsid w:val="00FB30B0"/>
    <w:rsid w:val="00FB3867"/>
    <w:rsid w:val="00FB3A03"/>
    <w:rsid w:val="00FB71CF"/>
    <w:rsid w:val="00FB7E54"/>
    <w:rsid w:val="00FB7E9C"/>
    <w:rsid w:val="00FC03DC"/>
    <w:rsid w:val="00FC0DB9"/>
    <w:rsid w:val="00FC26D2"/>
    <w:rsid w:val="00FC2845"/>
    <w:rsid w:val="00FC5539"/>
    <w:rsid w:val="00FC5627"/>
    <w:rsid w:val="00FC6493"/>
    <w:rsid w:val="00FC7798"/>
    <w:rsid w:val="00FD0B5B"/>
    <w:rsid w:val="00FD1DFE"/>
    <w:rsid w:val="00FD228D"/>
    <w:rsid w:val="00FD2B51"/>
    <w:rsid w:val="00FD3062"/>
    <w:rsid w:val="00FD3441"/>
    <w:rsid w:val="00FD6E4E"/>
    <w:rsid w:val="00FE0DEF"/>
    <w:rsid w:val="00FE1DEA"/>
    <w:rsid w:val="00FE26DE"/>
    <w:rsid w:val="00FE2F20"/>
    <w:rsid w:val="00FE3D4D"/>
    <w:rsid w:val="00FE4F3C"/>
    <w:rsid w:val="00FE549D"/>
    <w:rsid w:val="00FE5A0C"/>
    <w:rsid w:val="00FE61DD"/>
    <w:rsid w:val="00FE7296"/>
    <w:rsid w:val="00FE780E"/>
    <w:rsid w:val="00FF0943"/>
    <w:rsid w:val="00FF0A80"/>
    <w:rsid w:val="00FF17FE"/>
    <w:rsid w:val="00FF2473"/>
    <w:rsid w:val="00FF452F"/>
    <w:rsid w:val="00FF4DDB"/>
    <w:rsid w:val="00FF52B9"/>
    <w:rsid w:val="00FF53B2"/>
    <w:rsid w:val="00FF6E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0DEC5"/>
  <w15:docId w15:val="{20A93680-FED8-4288-8E2B-E8F29360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157"/>
    <w:pPr>
      <w:spacing w:before="120"/>
      <w:ind w:firstLine="720"/>
      <w:jc w:val="both"/>
    </w:pPr>
    <w:rPr>
      <w:rFonts w:ascii="Times New Roman" w:eastAsia="Times New Roman" w:hAnsi="Times New Roman"/>
      <w:noProof/>
      <w:color w:val="000000"/>
      <w:sz w:val="28"/>
      <w:lang w:val="en-US" w:eastAsia="en-US"/>
    </w:rPr>
  </w:style>
  <w:style w:type="paragraph" w:styleId="Heading1">
    <w:name w:val="heading 1"/>
    <w:basedOn w:val="Normal"/>
    <w:next w:val="Normal"/>
    <w:link w:val="Heading1Char"/>
    <w:qFormat/>
    <w:locked/>
    <w:rsid w:val="002B0AAA"/>
    <w:pPr>
      <w:keepNext/>
      <w:spacing w:line="264" w:lineRule="auto"/>
      <w:ind w:firstLine="709"/>
      <w:jc w:val="center"/>
      <w:outlineLvl w:val="0"/>
    </w:pPr>
    <w:rPr>
      <w:noProof w:val="0"/>
      <w:color w:val="auto"/>
    </w:rPr>
  </w:style>
  <w:style w:type="paragraph" w:styleId="Heading2">
    <w:name w:val="heading 2"/>
    <w:basedOn w:val="Normal"/>
    <w:next w:val="Normal"/>
    <w:link w:val="Heading2Char"/>
    <w:uiPriority w:val="99"/>
    <w:qFormat/>
    <w:rsid w:val="00261E60"/>
    <w:pPr>
      <w:keepNext/>
      <w:keepLines/>
      <w:spacing w:before="200"/>
      <w:outlineLvl w:val="1"/>
    </w:pPr>
    <w:rPr>
      <w:rFonts w:ascii="Cambria" w:eastAsia="Calibri" w:hAnsi="Cambria"/>
      <w:b/>
      <w:bCs/>
      <w:color w:val="4F81BD"/>
      <w:sz w:val="26"/>
      <w:szCs w:val="26"/>
    </w:rPr>
  </w:style>
  <w:style w:type="paragraph" w:styleId="Heading3">
    <w:name w:val="heading 3"/>
    <w:basedOn w:val="Normal"/>
    <w:next w:val="Normal"/>
    <w:link w:val="Heading3Char"/>
    <w:uiPriority w:val="99"/>
    <w:qFormat/>
    <w:rsid w:val="001A797F"/>
    <w:pPr>
      <w:keepNext/>
      <w:numPr>
        <w:numId w:val="1"/>
      </w:numPr>
      <w:tabs>
        <w:tab w:val="left" w:pos="0"/>
        <w:tab w:val="left" w:pos="567"/>
      </w:tabs>
      <w:spacing w:after="120"/>
      <w:outlineLvl w:val="2"/>
    </w:pPr>
    <w:rPr>
      <w:noProof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261E60"/>
    <w:rPr>
      <w:rFonts w:ascii="Cambria" w:hAnsi="Cambria" w:cs="Times New Roman"/>
      <w:bCs/>
      <w:noProof/>
      <w:color w:val="4F81BD"/>
      <w:sz w:val="26"/>
      <w:szCs w:val="26"/>
    </w:rPr>
  </w:style>
  <w:style w:type="character" w:customStyle="1" w:styleId="Heading3Char">
    <w:name w:val="Heading 3 Char"/>
    <w:link w:val="Heading3"/>
    <w:uiPriority w:val="99"/>
    <w:locked/>
    <w:rsid w:val="001A797F"/>
    <w:rPr>
      <w:rFonts w:ascii="Times New Roman" w:eastAsia="Times New Roman" w:hAnsi="Times New Roman"/>
      <w:b/>
      <w:sz w:val="28"/>
    </w:rPr>
  </w:style>
  <w:style w:type="paragraph" w:styleId="ListParagraph">
    <w:name w:val="List Paragraph"/>
    <w:basedOn w:val="Normal"/>
    <w:uiPriority w:val="34"/>
    <w:qFormat/>
    <w:rsid w:val="007635E3"/>
    <w:pPr>
      <w:ind w:left="720"/>
      <w:contextualSpacing/>
    </w:pPr>
  </w:style>
  <w:style w:type="paragraph" w:styleId="Header">
    <w:name w:val="header"/>
    <w:basedOn w:val="Normal"/>
    <w:link w:val="HeaderChar"/>
    <w:uiPriority w:val="99"/>
    <w:rsid w:val="001C41DB"/>
    <w:pPr>
      <w:tabs>
        <w:tab w:val="center" w:pos="4680"/>
        <w:tab w:val="right" w:pos="9360"/>
      </w:tabs>
    </w:pPr>
    <w:rPr>
      <w:rFonts w:eastAsia="Calibri"/>
      <w:sz w:val="20"/>
    </w:rPr>
  </w:style>
  <w:style w:type="character" w:customStyle="1" w:styleId="HeaderChar">
    <w:name w:val="Header Char"/>
    <w:link w:val="Header"/>
    <w:uiPriority w:val="99"/>
    <w:locked/>
    <w:rsid w:val="001C41DB"/>
    <w:rPr>
      <w:rFonts w:ascii=".VnTime" w:hAnsi=".VnTime" w:cs="Times New Roman"/>
      <w:b/>
      <w:noProof/>
      <w:color w:val="000000"/>
      <w:sz w:val="20"/>
      <w:szCs w:val="20"/>
    </w:rPr>
  </w:style>
  <w:style w:type="paragraph" w:styleId="Footer">
    <w:name w:val="footer"/>
    <w:basedOn w:val="Normal"/>
    <w:link w:val="FooterChar"/>
    <w:uiPriority w:val="99"/>
    <w:rsid w:val="001C41DB"/>
    <w:pPr>
      <w:tabs>
        <w:tab w:val="center" w:pos="4680"/>
        <w:tab w:val="right" w:pos="9360"/>
      </w:tabs>
    </w:pPr>
    <w:rPr>
      <w:rFonts w:eastAsia="Calibri"/>
      <w:sz w:val="20"/>
    </w:rPr>
  </w:style>
  <w:style w:type="character" w:customStyle="1" w:styleId="FooterChar">
    <w:name w:val="Footer Char"/>
    <w:link w:val="Footer"/>
    <w:uiPriority w:val="99"/>
    <w:locked/>
    <w:rsid w:val="001C41DB"/>
    <w:rPr>
      <w:rFonts w:ascii=".VnTime" w:hAnsi=".VnTime" w:cs="Times New Roman"/>
      <w:b/>
      <w:noProof/>
      <w:color w:val="000000"/>
      <w:sz w:val="20"/>
      <w:szCs w:val="20"/>
    </w:rPr>
  </w:style>
  <w:style w:type="character" w:styleId="PageNumber">
    <w:name w:val="page number"/>
    <w:uiPriority w:val="99"/>
    <w:rsid w:val="00F80255"/>
    <w:rPr>
      <w:rFonts w:cs="Times New Roman"/>
    </w:rPr>
  </w:style>
  <w:style w:type="paragraph" w:styleId="BodyText">
    <w:name w:val="Body Text"/>
    <w:basedOn w:val="Normal"/>
    <w:link w:val="BodyTextChar"/>
    <w:uiPriority w:val="99"/>
    <w:rsid w:val="00217B65"/>
    <w:rPr>
      <w:rFonts w:eastAsia="Calibri"/>
      <w:noProof w:val="0"/>
      <w:color w:val="auto"/>
      <w:sz w:val="20"/>
    </w:rPr>
  </w:style>
  <w:style w:type="character" w:customStyle="1" w:styleId="BodyTextChar">
    <w:name w:val="Body Text Char"/>
    <w:link w:val="BodyText"/>
    <w:uiPriority w:val="99"/>
    <w:locked/>
    <w:rsid w:val="00217B65"/>
    <w:rPr>
      <w:rFonts w:ascii=".VnTime" w:hAnsi=".VnTime" w:cs="Times New Roman"/>
      <w:b/>
      <w:sz w:val="20"/>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t,Footnote Text Char Char Char Char Char Char Ch,fn,FOOTNO"/>
    <w:basedOn w:val="Normal"/>
    <w:link w:val="FootnoteTextChar"/>
    <w:uiPriority w:val="99"/>
    <w:qFormat/>
    <w:rsid w:val="0071796C"/>
    <w:rPr>
      <w:rFonts w:eastAsia="Calibri"/>
      <w:sz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fn Char,FOOTNO Char"/>
    <w:link w:val="FootnoteText"/>
    <w:uiPriority w:val="99"/>
    <w:qFormat/>
    <w:locked/>
    <w:rsid w:val="0071796C"/>
    <w:rPr>
      <w:rFonts w:ascii=".VnTime" w:hAnsi=".VnTime" w:cs="Times New Roman"/>
      <w:b/>
      <w:noProof/>
      <w:color w:val="000000"/>
      <w:sz w:val="20"/>
      <w:szCs w:val="20"/>
    </w:rPr>
  </w:style>
  <w:style w:type="character" w:styleId="FootnoteReference">
    <w:name w:val="footnote reference"/>
    <w:aliases w:val="Footnote,Footnote text,ftref,BVI fnr,footnote ref,Footnote dich,SUPERS,(NECG) Footnote Reference,16 Point,Superscript 6 Point,Footnote + Arial,10 pt,Black,fr,BearingPoint,Footnote Reference Number,Footnote Reference_LVL6,Ref, BVI fnr"/>
    <w:link w:val="16PointChar"/>
    <w:uiPriority w:val="99"/>
    <w:qFormat/>
    <w:rsid w:val="0071796C"/>
    <w:rPr>
      <w:rFonts w:cs="Times New Roman"/>
      <w:vertAlign w:val="superscript"/>
    </w:rPr>
  </w:style>
  <w:style w:type="paragraph" w:customStyle="1" w:styleId="normal-p">
    <w:name w:val="normal-p"/>
    <w:basedOn w:val="Normal"/>
    <w:uiPriority w:val="99"/>
    <w:rsid w:val="00975FFA"/>
    <w:pPr>
      <w:spacing w:before="100" w:beforeAutospacing="1" w:after="100" w:afterAutospacing="1"/>
    </w:pPr>
    <w:rPr>
      <w:b/>
      <w:noProof w:val="0"/>
      <w:color w:val="auto"/>
      <w:szCs w:val="24"/>
    </w:rPr>
  </w:style>
  <w:style w:type="character" w:customStyle="1" w:styleId="normal-h">
    <w:name w:val="normal-h"/>
    <w:uiPriority w:val="99"/>
    <w:rsid w:val="00975FFA"/>
    <w:rPr>
      <w:rFonts w:cs="Times New Roman"/>
    </w:rPr>
  </w:style>
  <w:style w:type="character" w:styleId="Emphasis">
    <w:name w:val="Emphasis"/>
    <w:uiPriority w:val="20"/>
    <w:qFormat/>
    <w:locked/>
    <w:rsid w:val="001A568B"/>
    <w:rPr>
      <w:i/>
      <w:iCs/>
    </w:rPr>
  </w:style>
  <w:style w:type="paragraph" w:customStyle="1" w:styleId="StyleHinh">
    <w:name w:val="Style Hinh"/>
    <w:basedOn w:val="Normal"/>
    <w:next w:val="Normal"/>
    <w:autoRedefine/>
    <w:rsid w:val="001A568B"/>
    <w:pPr>
      <w:widowControl w:val="0"/>
      <w:numPr>
        <w:numId w:val="5"/>
      </w:numPr>
      <w:spacing w:before="80" w:after="160"/>
      <w:ind w:left="0" w:firstLine="720"/>
      <w:jc w:val="center"/>
    </w:pPr>
    <w:rPr>
      <w:rFonts w:eastAsia="MS Mincho"/>
      <w:b/>
      <w:iCs/>
      <w:noProof w:val="0"/>
      <w:color w:val="auto"/>
      <w:sz w:val="26"/>
      <w:szCs w:val="26"/>
      <w:lang w:val="fr-CA"/>
    </w:rPr>
  </w:style>
  <w:style w:type="paragraph" w:styleId="BalloonText">
    <w:name w:val="Balloon Text"/>
    <w:basedOn w:val="Normal"/>
    <w:link w:val="BalloonTextChar"/>
    <w:uiPriority w:val="99"/>
    <w:semiHidden/>
    <w:unhideWhenUsed/>
    <w:rsid w:val="000C0E00"/>
    <w:rPr>
      <w:rFonts w:ascii="Tahoma" w:hAnsi="Tahoma"/>
      <w:sz w:val="16"/>
      <w:szCs w:val="16"/>
    </w:rPr>
  </w:style>
  <w:style w:type="character" w:customStyle="1" w:styleId="BalloonTextChar">
    <w:name w:val="Balloon Text Char"/>
    <w:link w:val="BalloonText"/>
    <w:uiPriority w:val="99"/>
    <w:semiHidden/>
    <w:rsid w:val="000C0E00"/>
    <w:rPr>
      <w:rFonts w:ascii="Tahoma" w:eastAsia="Times New Roman" w:hAnsi="Tahoma" w:cs="Tahoma"/>
      <w:b/>
      <w:noProof/>
      <w:color w:val="000000"/>
      <w:sz w:val="16"/>
      <w:szCs w:val="16"/>
    </w:rPr>
  </w:style>
  <w:style w:type="character" w:customStyle="1" w:styleId="Heading1Char">
    <w:name w:val="Heading 1 Char"/>
    <w:link w:val="Heading1"/>
    <w:rsid w:val="002B0AAA"/>
    <w:rPr>
      <w:rFonts w:ascii="Times New Roman" w:eastAsia="Times New Roman" w:hAnsi="Times New Roman"/>
      <w:b/>
      <w:sz w:val="28"/>
    </w:rPr>
  </w:style>
  <w:style w:type="character" w:styleId="Strong">
    <w:name w:val="Strong"/>
    <w:uiPriority w:val="22"/>
    <w:qFormat/>
    <w:locked/>
    <w:rsid w:val="00D525CC"/>
    <w:rPr>
      <w:b/>
      <w:bCs/>
    </w:rPr>
  </w:style>
  <w:style w:type="paragraph" w:customStyle="1" w:styleId="CharCharCharCharCharCharCharCharCharCharCharChar1Char">
    <w:name w:val="Char Char Char Char Char Char Char Char Char Char Char Char1 Char"/>
    <w:basedOn w:val="Normal"/>
    <w:semiHidden/>
    <w:rsid w:val="005B1D91"/>
    <w:pPr>
      <w:spacing w:after="160" w:line="240" w:lineRule="exact"/>
    </w:pPr>
    <w:rPr>
      <w:rFonts w:ascii="Arial" w:hAnsi="Arial"/>
      <w:b/>
      <w:noProof w:val="0"/>
      <w:color w:val="auto"/>
      <w:sz w:val="22"/>
      <w:szCs w:val="22"/>
    </w:rPr>
  </w:style>
  <w:style w:type="character" w:styleId="Hyperlink">
    <w:name w:val="Hyperlink"/>
    <w:uiPriority w:val="99"/>
    <w:unhideWhenUsed/>
    <w:rsid w:val="00FA7703"/>
    <w:rPr>
      <w:color w:val="0000FF"/>
      <w:u w:val="single"/>
    </w:rPr>
  </w:style>
  <w:style w:type="paragraph" w:styleId="NormalWeb">
    <w:name w:val="Normal (Web)"/>
    <w:basedOn w:val="Normal"/>
    <w:uiPriority w:val="99"/>
    <w:unhideWhenUsed/>
    <w:rsid w:val="001E1656"/>
    <w:pPr>
      <w:spacing w:before="100" w:beforeAutospacing="1" w:after="100" w:afterAutospacing="1"/>
    </w:pPr>
    <w:rPr>
      <w:b/>
      <w:noProof w:val="0"/>
      <w:color w:val="auto"/>
      <w:szCs w:val="24"/>
    </w:rPr>
  </w:style>
  <w:style w:type="character" w:styleId="CommentReference">
    <w:name w:val="annotation reference"/>
    <w:uiPriority w:val="99"/>
    <w:semiHidden/>
    <w:unhideWhenUsed/>
    <w:rsid w:val="0005769C"/>
    <w:rPr>
      <w:sz w:val="16"/>
      <w:szCs w:val="16"/>
    </w:rPr>
  </w:style>
  <w:style w:type="paragraph" w:styleId="CommentText">
    <w:name w:val="annotation text"/>
    <w:basedOn w:val="Normal"/>
    <w:link w:val="CommentTextChar"/>
    <w:uiPriority w:val="99"/>
    <w:semiHidden/>
    <w:unhideWhenUsed/>
    <w:rsid w:val="0005769C"/>
    <w:rPr>
      <w:sz w:val="20"/>
    </w:rPr>
  </w:style>
  <w:style w:type="character" w:customStyle="1" w:styleId="CommentTextChar">
    <w:name w:val="Comment Text Char"/>
    <w:link w:val="CommentText"/>
    <w:uiPriority w:val="99"/>
    <w:semiHidden/>
    <w:rsid w:val="0005769C"/>
    <w:rPr>
      <w:rFonts w:ascii=".VnTime" w:eastAsia="Times New Roman" w:hAnsi=".VnTime"/>
      <w:b/>
      <w:noProof/>
      <w:color w:val="000000"/>
    </w:rPr>
  </w:style>
  <w:style w:type="paragraph" w:styleId="CommentSubject">
    <w:name w:val="annotation subject"/>
    <w:basedOn w:val="CommentText"/>
    <w:next w:val="CommentText"/>
    <w:link w:val="CommentSubjectChar"/>
    <w:uiPriority w:val="99"/>
    <w:semiHidden/>
    <w:unhideWhenUsed/>
    <w:rsid w:val="0005769C"/>
    <w:rPr>
      <w:bCs/>
    </w:rPr>
  </w:style>
  <w:style w:type="character" w:customStyle="1" w:styleId="CommentSubjectChar">
    <w:name w:val="Comment Subject Char"/>
    <w:link w:val="CommentSubject"/>
    <w:uiPriority w:val="99"/>
    <w:semiHidden/>
    <w:rsid w:val="0005769C"/>
    <w:rPr>
      <w:rFonts w:ascii=".VnTime" w:eastAsia="Times New Roman" w:hAnsi=".VnTime"/>
      <w:b/>
      <w:bCs/>
      <w:noProof/>
      <w:color w:val="000000"/>
    </w:rPr>
  </w:style>
  <w:style w:type="paragraph" w:styleId="Revision">
    <w:name w:val="Revision"/>
    <w:hidden/>
    <w:uiPriority w:val="99"/>
    <w:semiHidden/>
    <w:rsid w:val="001A4248"/>
    <w:rPr>
      <w:rFonts w:ascii=".VnTime" w:eastAsia="Times New Roman" w:hAnsi=".VnTime"/>
      <w:b/>
      <w:noProof/>
      <w:color w:val="000000"/>
      <w:sz w:val="24"/>
      <w:lang w:val="en-US" w:eastAsia="en-US"/>
    </w:rPr>
  </w:style>
  <w:style w:type="paragraph" w:customStyle="1" w:styleId="16PointChar">
    <w:name w:val="16 Point Char"/>
    <w:aliases w:val="Superscript 6 Point Char,ftref Char,BVI fnr Char,Footnote Reference Number Char,Normal + Font:9 Point Char,Superscript 3 Point Times Char"/>
    <w:basedOn w:val="Normal"/>
    <w:next w:val="Normal"/>
    <w:link w:val="FootnoteReference"/>
    <w:uiPriority w:val="99"/>
    <w:rsid w:val="00ED35E6"/>
    <w:pPr>
      <w:spacing w:after="160" w:line="240" w:lineRule="exact"/>
    </w:pPr>
    <w:rPr>
      <w:rFonts w:ascii="Calibri" w:eastAsia="Calibri" w:hAnsi="Calibri"/>
      <w:b/>
      <w:noProof w:val="0"/>
      <w:color w:val="auto"/>
      <w:sz w:val="20"/>
      <w:vertAlign w:val="superscript"/>
      <w:lang w:val="vi-VN" w:eastAsia="vi-VN"/>
    </w:rPr>
  </w:style>
  <w:style w:type="paragraph" w:styleId="BodyTextIndent">
    <w:name w:val="Body Text Indent"/>
    <w:basedOn w:val="Normal"/>
    <w:link w:val="BodyTextIndentChar"/>
    <w:uiPriority w:val="99"/>
    <w:semiHidden/>
    <w:unhideWhenUsed/>
    <w:rsid w:val="00B95321"/>
    <w:pPr>
      <w:spacing w:before="0" w:after="120"/>
      <w:ind w:left="360" w:firstLine="0"/>
      <w:jc w:val="left"/>
    </w:pPr>
    <w:rPr>
      <w:rFonts w:ascii=".VnTime" w:hAnsi=".VnTime"/>
      <w:b/>
      <w:sz w:val="24"/>
    </w:rPr>
  </w:style>
  <w:style w:type="character" w:customStyle="1" w:styleId="BodyTextIndentChar">
    <w:name w:val="Body Text Indent Char"/>
    <w:basedOn w:val="DefaultParagraphFont"/>
    <w:link w:val="BodyTextIndent"/>
    <w:uiPriority w:val="99"/>
    <w:semiHidden/>
    <w:rsid w:val="00B95321"/>
    <w:rPr>
      <w:rFonts w:ascii=".VnTime" w:eastAsia="Times New Roman" w:hAnsi=".VnTime"/>
      <w:b/>
      <w:noProof/>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69657">
      <w:bodyDiv w:val="1"/>
      <w:marLeft w:val="0"/>
      <w:marRight w:val="0"/>
      <w:marTop w:val="0"/>
      <w:marBottom w:val="0"/>
      <w:divBdr>
        <w:top w:val="none" w:sz="0" w:space="0" w:color="auto"/>
        <w:left w:val="none" w:sz="0" w:space="0" w:color="auto"/>
        <w:bottom w:val="none" w:sz="0" w:space="0" w:color="auto"/>
        <w:right w:val="none" w:sz="0" w:space="0" w:color="auto"/>
      </w:divBdr>
    </w:div>
    <w:div w:id="293366201">
      <w:bodyDiv w:val="1"/>
      <w:marLeft w:val="0"/>
      <w:marRight w:val="0"/>
      <w:marTop w:val="0"/>
      <w:marBottom w:val="0"/>
      <w:divBdr>
        <w:top w:val="none" w:sz="0" w:space="0" w:color="auto"/>
        <w:left w:val="none" w:sz="0" w:space="0" w:color="auto"/>
        <w:bottom w:val="none" w:sz="0" w:space="0" w:color="auto"/>
        <w:right w:val="none" w:sz="0" w:space="0" w:color="auto"/>
      </w:divBdr>
      <w:divsChild>
        <w:div w:id="1825858147">
          <w:marLeft w:val="0"/>
          <w:marRight w:val="0"/>
          <w:marTop w:val="0"/>
          <w:marBottom w:val="0"/>
          <w:divBdr>
            <w:top w:val="none" w:sz="0" w:space="0" w:color="auto"/>
            <w:left w:val="none" w:sz="0" w:space="0" w:color="auto"/>
            <w:bottom w:val="none" w:sz="0" w:space="0" w:color="auto"/>
            <w:right w:val="none" w:sz="0" w:space="0" w:color="auto"/>
          </w:divBdr>
        </w:div>
      </w:divsChild>
    </w:div>
    <w:div w:id="333647379">
      <w:bodyDiv w:val="1"/>
      <w:marLeft w:val="0"/>
      <w:marRight w:val="0"/>
      <w:marTop w:val="0"/>
      <w:marBottom w:val="0"/>
      <w:divBdr>
        <w:top w:val="none" w:sz="0" w:space="0" w:color="auto"/>
        <w:left w:val="none" w:sz="0" w:space="0" w:color="auto"/>
        <w:bottom w:val="none" w:sz="0" w:space="0" w:color="auto"/>
        <w:right w:val="none" w:sz="0" w:space="0" w:color="auto"/>
      </w:divBdr>
      <w:divsChild>
        <w:div w:id="351305000">
          <w:marLeft w:val="0"/>
          <w:marRight w:val="0"/>
          <w:marTop w:val="0"/>
          <w:marBottom w:val="0"/>
          <w:divBdr>
            <w:top w:val="none" w:sz="0" w:space="0" w:color="auto"/>
            <w:left w:val="none" w:sz="0" w:space="0" w:color="auto"/>
            <w:bottom w:val="none" w:sz="0" w:space="0" w:color="auto"/>
            <w:right w:val="none" w:sz="0" w:space="0" w:color="auto"/>
          </w:divBdr>
        </w:div>
        <w:div w:id="470445256">
          <w:marLeft w:val="0"/>
          <w:marRight w:val="0"/>
          <w:marTop w:val="0"/>
          <w:marBottom w:val="0"/>
          <w:divBdr>
            <w:top w:val="none" w:sz="0" w:space="0" w:color="auto"/>
            <w:left w:val="none" w:sz="0" w:space="0" w:color="auto"/>
            <w:bottom w:val="none" w:sz="0" w:space="0" w:color="auto"/>
            <w:right w:val="none" w:sz="0" w:space="0" w:color="auto"/>
          </w:divBdr>
        </w:div>
        <w:div w:id="475337179">
          <w:marLeft w:val="0"/>
          <w:marRight w:val="0"/>
          <w:marTop w:val="0"/>
          <w:marBottom w:val="0"/>
          <w:divBdr>
            <w:top w:val="none" w:sz="0" w:space="0" w:color="auto"/>
            <w:left w:val="none" w:sz="0" w:space="0" w:color="auto"/>
            <w:bottom w:val="none" w:sz="0" w:space="0" w:color="auto"/>
            <w:right w:val="none" w:sz="0" w:space="0" w:color="auto"/>
          </w:divBdr>
        </w:div>
        <w:div w:id="545336026">
          <w:marLeft w:val="0"/>
          <w:marRight w:val="0"/>
          <w:marTop w:val="0"/>
          <w:marBottom w:val="0"/>
          <w:divBdr>
            <w:top w:val="none" w:sz="0" w:space="0" w:color="auto"/>
            <w:left w:val="none" w:sz="0" w:space="0" w:color="auto"/>
            <w:bottom w:val="none" w:sz="0" w:space="0" w:color="auto"/>
            <w:right w:val="none" w:sz="0" w:space="0" w:color="auto"/>
          </w:divBdr>
        </w:div>
        <w:div w:id="557933841">
          <w:marLeft w:val="0"/>
          <w:marRight w:val="0"/>
          <w:marTop w:val="0"/>
          <w:marBottom w:val="0"/>
          <w:divBdr>
            <w:top w:val="none" w:sz="0" w:space="0" w:color="auto"/>
            <w:left w:val="none" w:sz="0" w:space="0" w:color="auto"/>
            <w:bottom w:val="none" w:sz="0" w:space="0" w:color="auto"/>
            <w:right w:val="none" w:sz="0" w:space="0" w:color="auto"/>
          </w:divBdr>
        </w:div>
        <w:div w:id="1621719536">
          <w:marLeft w:val="0"/>
          <w:marRight w:val="0"/>
          <w:marTop w:val="0"/>
          <w:marBottom w:val="0"/>
          <w:divBdr>
            <w:top w:val="none" w:sz="0" w:space="0" w:color="auto"/>
            <w:left w:val="none" w:sz="0" w:space="0" w:color="auto"/>
            <w:bottom w:val="none" w:sz="0" w:space="0" w:color="auto"/>
            <w:right w:val="none" w:sz="0" w:space="0" w:color="auto"/>
          </w:divBdr>
        </w:div>
        <w:div w:id="1693336999">
          <w:marLeft w:val="0"/>
          <w:marRight w:val="0"/>
          <w:marTop w:val="0"/>
          <w:marBottom w:val="0"/>
          <w:divBdr>
            <w:top w:val="none" w:sz="0" w:space="0" w:color="auto"/>
            <w:left w:val="none" w:sz="0" w:space="0" w:color="auto"/>
            <w:bottom w:val="none" w:sz="0" w:space="0" w:color="auto"/>
            <w:right w:val="none" w:sz="0" w:space="0" w:color="auto"/>
          </w:divBdr>
        </w:div>
        <w:div w:id="1980720946">
          <w:marLeft w:val="0"/>
          <w:marRight w:val="0"/>
          <w:marTop w:val="0"/>
          <w:marBottom w:val="0"/>
          <w:divBdr>
            <w:top w:val="none" w:sz="0" w:space="0" w:color="auto"/>
            <w:left w:val="none" w:sz="0" w:space="0" w:color="auto"/>
            <w:bottom w:val="none" w:sz="0" w:space="0" w:color="auto"/>
            <w:right w:val="none" w:sz="0" w:space="0" w:color="auto"/>
          </w:divBdr>
        </w:div>
      </w:divsChild>
    </w:div>
    <w:div w:id="420486945">
      <w:bodyDiv w:val="1"/>
      <w:marLeft w:val="0"/>
      <w:marRight w:val="0"/>
      <w:marTop w:val="0"/>
      <w:marBottom w:val="0"/>
      <w:divBdr>
        <w:top w:val="none" w:sz="0" w:space="0" w:color="auto"/>
        <w:left w:val="none" w:sz="0" w:space="0" w:color="auto"/>
        <w:bottom w:val="none" w:sz="0" w:space="0" w:color="auto"/>
        <w:right w:val="none" w:sz="0" w:space="0" w:color="auto"/>
      </w:divBdr>
    </w:div>
    <w:div w:id="919682250">
      <w:bodyDiv w:val="1"/>
      <w:marLeft w:val="0"/>
      <w:marRight w:val="0"/>
      <w:marTop w:val="0"/>
      <w:marBottom w:val="0"/>
      <w:divBdr>
        <w:top w:val="none" w:sz="0" w:space="0" w:color="auto"/>
        <w:left w:val="none" w:sz="0" w:space="0" w:color="auto"/>
        <w:bottom w:val="none" w:sz="0" w:space="0" w:color="auto"/>
        <w:right w:val="none" w:sz="0" w:space="0" w:color="auto"/>
      </w:divBdr>
      <w:divsChild>
        <w:div w:id="1111704529">
          <w:marLeft w:val="0"/>
          <w:marRight w:val="0"/>
          <w:marTop w:val="0"/>
          <w:marBottom w:val="0"/>
          <w:divBdr>
            <w:top w:val="none" w:sz="0" w:space="0" w:color="auto"/>
            <w:left w:val="none" w:sz="0" w:space="0" w:color="auto"/>
            <w:bottom w:val="none" w:sz="0" w:space="0" w:color="auto"/>
            <w:right w:val="none" w:sz="0" w:space="0" w:color="auto"/>
          </w:divBdr>
          <w:divsChild>
            <w:div w:id="213274459">
              <w:marLeft w:val="0"/>
              <w:marRight w:val="0"/>
              <w:marTop w:val="0"/>
              <w:marBottom w:val="0"/>
              <w:divBdr>
                <w:top w:val="none" w:sz="0" w:space="0" w:color="auto"/>
                <w:left w:val="none" w:sz="0" w:space="0" w:color="auto"/>
                <w:bottom w:val="none" w:sz="0" w:space="0" w:color="auto"/>
                <w:right w:val="none" w:sz="0" w:space="0" w:color="auto"/>
              </w:divBdr>
            </w:div>
            <w:div w:id="17019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7161">
      <w:bodyDiv w:val="1"/>
      <w:marLeft w:val="0"/>
      <w:marRight w:val="0"/>
      <w:marTop w:val="0"/>
      <w:marBottom w:val="0"/>
      <w:divBdr>
        <w:top w:val="none" w:sz="0" w:space="0" w:color="auto"/>
        <w:left w:val="none" w:sz="0" w:space="0" w:color="auto"/>
        <w:bottom w:val="none" w:sz="0" w:space="0" w:color="auto"/>
        <w:right w:val="none" w:sz="0" w:space="0" w:color="auto"/>
      </w:divBdr>
    </w:div>
    <w:div w:id="1141582214">
      <w:bodyDiv w:val="1"/>
      <w:marLeft w:val="0"/>
      <w:marRight w:val="0"/>
      <w:marTop w:val="0"/>
      <w:marBottom w:val="0"/>
      <w:divBdr>
        <w:top w:val="none" w:sz="0" w:space="0" w:color="auto"/>
        <w:left w:val="none" w:sz="0" w:space="0" w:color="auto"/>
        <w:bottom w:val="none" w:sz="0" w:space="0" w:color="auto"/>
        <w:right w:val="none" w:sz="0" w:space="0" w:color="auto"/>
      </w:divBdr>
    </w:div>
    <w:div w:id="1173838203">
      <w:bodyDiv w:val="1"/>
      <w:marLeft w:val="0"/>
      <w:marRight w:val="0"/>
      <w:marTop w:val="0"/>
      <w:marBottom w:val="0"/>
      <w:divBdr>
        <w:top w:val="none" w:sz="0" w:space="0" w:color="auto"/>
        <w:left w:val="none" w:sz="0" w:space="0" w:color="auto"/>
        <w:bottom w:val="none" w:sz="0" w:space="0" w:color="auto"/>
        <w:right w:val="none" w:sz="0" w:space="0" w:color="auto"/>
      </w:divBdr>
    </w:div>
    <w:div w:id="1498107904">
      <w:bodyDiv w:val="1"/>
      <w:marLeft w:val="0"/>
      <w:marRight w:val="0"/>
      <w:marTop w:val="0"/>
      <w:marBottom w:val="0"/>
      <w:divBdr>
        <w:top w:val="none" w:sz="0" w:space="0" w:color="auto"/>
        <w:left w:val="none" w:sz="0" w:space="0" w:color="auto"/>
        <w:bottom w:val="none" w:sz="0" w:space="0" w:color="auto"/>
        <w:right w:val="none" w:sz="0" w:space="0" w:color="auto"/>
      </w:divBdr>
    </w:div>
    <w:div w:id="1804494567">
      <w:bodyDiv w:val="1"/>
      <w:marLeft w:val="0"/>
      <w:marRight w:val="0"/>
      <w:marTop w:val="0"/>
      <w:marBottom w:val="0"/>
      <w:divBdr>
        <w:top w:val="none" w:sz="0" w:space="0" w:color="auto"/>
        <w:left w:val="none" w:sz="0" w:space="0" w:color="auto"/>
        <w:bottom w:val="none" w:sz="0" w:space="0" w:color="auto"/>
        <w:right w:val="none" w:sz="0" w:space="0" w:color="auto"/>
      </w:divBdr>
    </w:div>
    <w:div w:id="21014406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bat-dong-san/nghi-dinh-72-2001-nd-cp-phan-loai-do-thi-va-cap-quan-ly-do-thi-483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EEA03-FF25-4C3C-BDAA-B3F0D5D3096F}">
  <ds:schemaRefs>
    <ds:schemaRef ds:uri="http://schemas.openxmlformats.org/officeDocument/2006/bibliography"/>
  </ds:schemaRefs>
</ds:datastoreItem>
</file>

<file path=customXml/itemProps2.xml><?xml version="1.0" encoding="utf-8"?>
<ds:datastoreItem xmlns:ds="http://schemas.openxmlformats.org/officeDocument/2006/customXml" ds:itemID="{8225D3D0-CBA2-4C71-BD37-1B9F510B4C05}"/>
</file>

<file path=customXml/itemProps3.xml><?xml version="1.0" encoding="utf-8"?>
<ds:datastoreItem xmlns:ds="http://schemas.openxmlformats.org/officeDocument/2006/customXml" ds:itemID="{02B3142E-8328-4601-A92D-826CFF88C5B8}"/>
</file>

<file path=customXml/itemProps4.xml><?xml version="1.0" encoding="utf-8"?>
<ds:datastoreItem xmlns:ds="http://schemas.openxmlformats.org/officeDocument/2006/customXml" ds:itemID="{0C5A5105-B7F8-49CE-A162-8E51CF40A934}"/>
</file>

<file path=docProps/app.xml><?xml version="1.0" encoding="utf-8"?>
<Properties xmlns="http://schemas.openxmlformats.org/officeDocument/2006/extended-properties" xmlns:vt="http://schemas.openxmlformats.org/officeDocument/2006/docPropsVTypes">
  <Template>Normal</Template>
  <TotalTime>8</TotalTime>
  <Pages>7</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BỘ XÂY DỰNG</vt:lpstr>
    </vt:vector>
  </TitlesOfParts>
  <Company>Windows User</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User</dc:creator>
  <cp:lastModifiedBy>Nguyen Thuy Ha</cp:lastModifiedBy>
  <cp:revision>8</cp:revision>
  <cp:lastPrinted>2022-09-05T08:36:00Z</cp:lastPrinted>
  <dcterms:created xsi:type="dcterms:W3CDTF">2022-09-05T08:46:00Z</dcterms:created>
  <dcterms:modified xsi:type="dcterms:W3CDTF">2022-09-08T08:06:00Z</dcterms:modified>
</cp:coreProperties>
</file>